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08EFF" w14:textId="327483F0" w:rsidR="00DB788E" w:rsidRPr="00A56403" w:rsidRDefault="00DB788E" w:rsidP="00DB788E">
      <w:pPr>
        <w:spacing w:line="276" w:lineRule="auto"/>
        <w:rPr>
          <w:rFonts w:ascii="Aptos" w:eastAsia="Aptos" w:hAnsi="Aptos" w:cs="Aptos"/>
        </w:rPr>
      </w:pPr>
      <w:r>
        <w:t>--------------------------------------------------------------------------------------------------------------</w:t>
      </w:r>
    </w:p>
    <w:p w14:paraId="40EABE27" w14:textId="3EFC0BC9" w:rsidR="00DB788E" w:rsidRPr="00A1110F" w:rsidRDefault="00DB788E" w:rsidP="00DB788E">
      <w:pPr>
        <w:jc w:val="center"/>
        <w:rPr>
          <w:sz w:val="48"/>
          <w:szCs w:val="48"/>
        </w:rPr>
      </w:pPr>
      <w:r w:rsidRPr="00A1110F">
        <w:rPr>
          <w:sz w:val="48"/>
          <w:szCs w:val="48"/>
        </w:rPr>
        <w:t xml:space="preserve">Adviesrapport </w:t>
      </w:r>
      <w:r>
        <w:rPr>
          <w:sz w:val="48"/>
          <w:szCs w:val="48"/>
        </w:rPr>
        <w:t>De snelle bezorger</w:t>
      </w:r>
      <w:r w:rsidRPr="00A1110F">
        <w:rPr>
          <w:sz w:val="48"/>
          <w:szCs w:val="48"/>
        </w:rPr>
        <w:t>.</w:t>
      </w:r>
    </w:p>
    <w:p w14:paraId="088DBF34" w14:textId="77777777" w:rsidR="00DB788E" w:rsidRDefault="00DB788E" w:rsidP="00DB788E">
      <w:pPr>
        <w:ind w:left="360"/>
        <w:jc w:val="right"/>
      </w:pPr>
    </w:p>
    <w:p w14:paraId="40ECE9FC" w14:textId="77777777" w:rsidR="00DB788E" w:rsidRDefault="00DB788E" w:rsidP="00DB788E">
      <w:pPr>
        <w:ind w:left="360"/>
        <w:jc w:val="right"/>
      </w:pPr>
    </w:p>
    <w:p w14:paraId="5BD935F2" w14:textId="77777777" w:rsidR="00DB788E" w:rsidRDefault="00DB788E" w:rsidP="00DB788E">
      <w:pPr>
        <w:ind w:left="360"/>
        <w:jc w:val="right"/>
      </w:pPr>
    </w:p>
    <w:p w14:paraId="36F7771B" w14:textId="77777777" w:rsidR="00DB788E" w:rsidRDefault="00DB788E" w:rsidP="00DB788E">
      <w:pPr>
        <w:ind w:left="360"/>
        <w:jc w:val="right"/>
      </w:pPr>
    </w:p>
    <w:p w14:paraId="4EA119C1" w14:textId="77777777" w:rsidR="00DB788E" w:rsidRDefault="00DB788E" w:rsidP="00235CC8"/>
    <w:p w14:paraId="1565DDE1" w14:textId="77777777" w:rsidR="00DB788E" w:rsidRDefault="00DB788E" w:rsidP="00DB788E">
      <w:pPr>
        <w:ind w:left="360"/>
        <w:jc w:val="right"/>
      </w:pPr>
    </w:p>
    <w:p w14:paraId="7FFDAF44" w14:textId="77777777" w:rsidR="00DB788E" w:rsidRDefault="00DB788E" w:rsidP="00DB788E">
      <w:pPr>
        <w:ind w:left="360"/>
        <w:jc w:val="right"/>
      </w:pPr>
    </w:p>
    <w:p w14:paraId="4239BC30" w14:textId="77777777" w:rsidR="00DB788E" w:rsidRDefault="00DB788E" w:rsidP="00DB788E">
      <w:pPr>
        <w:ind w:left="360"/>
        <w:jc w:val="right"/>
      </w:pPr>
    </w:p>
    <w:p w14:paraId="3BF55A46" w14:textId="77777777" w:rsidR="00DB788E" w:rsidRDefault="00DB788E" w:rsidP="00DB788E">
      <w:pPr>
        <w:ind w:left="360"/>
        <w:jc w:val="right"/>
      </w:pPr>
    </w:p>
    <w:p w14:paraId="4E950B4B" w14:textId="77777777" w:rsidR="00DB788E" w:rsidRDefault="00DB788E" w:rsidP="00DB788E">
      <w:pPr>
        <w:ind w:left="360"/>
        <w:jc w:val="right"/>
      </w:pPr>
    </w:p>
    <w:p w14:paraId="46DF0A3F" w14:textId="77777777" w:rsidR="00DB788E" w:rsidRDefault="00DB788E" w:rsidP="00DB788E">
      <w:pPr>
        <w:ind w:left="360"/>
        <w:jc w:val="right"/>
      </w:pPr>
    </w:p>
    <w:p w14:paraId="7598F018" w14:textId="77777777" w:rsidR="00DB788E" w:rsidRDefault="00DB788E" w:rsidP="00DB788E">
      <w:pPr>
        <w:ind w:left="360"/>
        <w:jc w:val="right"/>
      </w:pPr>
    </w:p>
    <w:p w14:paraId="073FC76D" w14:textId="77777777" w:rsidR="00DB788E" w:rsidRDefault="00DB788E" w:rsidP="00DB788E">
      <w:pPr>
        <w:ind w:left="360"/>
        <w:jc w:val="right"/>
      </w:pPr>
    </w:p>
    <w:p w14:paraId="34D25A12" w14:textId="77777777" w:rsidR="00DB788E" w:rsidRDefault="00DB788E" w:rsidP="00DB788E">
      <w:pPr>
        <w:ind w:left="360"/>
        <w:jc w:val="right"/>
      </w:pPr>
    </w:p>
    <w:p w14:paraId="04D6243B" w14:textId="77777777" w:rsidR="00DB788E" w:rsidRDefault="00DB788E" w:rsidP="00DB788E">
      <w:pPr>
        <w:ind w:left="360"/>
        <w:jc w:val="right"/>
      </w:pPr>
    </w:p>
    <w:p w14:paraId="2638AE0C" w14:textId="77777777" w:rsidR="00DB788E" w:rsidRDefault="00DB788E" w:rsidP="00DB788E">
      <w:pPr>
        <w:ind w:left="360"/>
        <w:jc w:val="right"/>
      </w:pPr>
    </w:p>
    <w:p w14:paraId="6779C831" w14:textId="77777777" w:rsidR="00DB788E" w:rsidRDefault="00DB788E" w:rsidP="00DB788E">
      <w:pPr>
        <w:ind w:left="360"/>
        <w:jc w:val="right"/>
      </w:pPr>
    </w:p>
    <w:p w14:paraId="4601E4BB" w14:textId="77777777" w:rsidR="00DB788E" w:rsidRDefault="00DB788E" w:rsidP="00DB788E">
      <w:pPr>
        <w:ind w:left="360"/>
        <w:jc w:val="right"/>
      </w:pPr>
    </w:p>
    <w:p w14:paraId="51B0A71C" w14:textId="77777777" w:rsidR="00DB788E" w:rsidRDefault="00DB788E" w:rsidP="00DB788E">
      <w:pPr>
        <w:ind w:left="360"/>
        <w:jc w:val="right"/>
      </w:pPr>
    </w:p>
    <w:p w14:paraId="0107BA76" w14:textId="77777777" w:rsidR="00DB788E" w:rsidRDefault="00DB788E" w:rsidP="00DB788E">
      <w:pPr>
        <w:ind w:left="360"/>
        <w:jc w:val="right"/>
      </w:pPr>
    </w:p>
    <w:p w14:paraId="41E47C34" w14:textId="77777777" w:rsidR="00DB788E" w:rsidRDefault="00DB788E" w:rsidP="00DB788E"/>
    <w:p w14:paraId="6EC2DC3B" w14:textId="5CFD02AB" w:rsidR="00DB788E" w:rsidRDefault="00DB788E" w:rsidP="00DB788E">
      <w:pPr>
        <w:jc w:val="right"/>
      </w:pPr>
      <w:r>
        <w:t>Auteurs: De 3 musketiers.</w:t>
      </w:r>
      <w:r>
        <w:br/>
        <w:t xml:space="preserve">Opdrachtgever: Meneer de </w:t>
      </w:r>
      <w:r w:rsidR="00043A6D">
        <w:t>Bruin</w:t>
      </w:r>
      <w:r>
        <w:br/>
        <w:t xml:space="preserve">Datum: </w:t>
      </w:r>
      <w:r w:rsidR="00043A6D">
        <w:t>05</w:t>
      </w:r>
      <w:r>
        <w:t>/</w:t>
      </w:r>
      <w:r w:rsidR="00043A6D">
        <w:t>8</w:t>
      </w:r>
      <w:r>
        <w:t>/2026</w:t>
      </w:r>
      <w:r>
        <w:br w:type="page"/>
      </w:r>
    </w:p>
    <w:p w14:paraId="4487AAC2" w14:textId="77777777" w:rsidR="00DB788E" w:rsidRPr="00E82EC6" w:rsidRDefault="00DB788E" w:rsidP="00DB788E">
      <w:pPr>
        <w:pStyle w:val="ListParagraph"/>
        <w:jc w:val="center"/>
        <w:rPr>
          <w:rFonts w:ascii="Times New Roman" w:hAnsi="Times New Roman" w:cs="Times New Roman"/>
          <w:sz w:val="48"/>
          <w:szCs w:val="48"/>
        </w:rPr>
      </w:pPr>
      <w:r w:rsidRPr="00E82EC6">
        <w:rPr>
          <w:sz w:val="48"/>
          <w:szCs w:val="48"/>
        </w:rPr>
        <w:t>Inhoudsopgave</w:t>
      </w:r>
    </w:p>
    <w:p w14:paraId="5C214026" w14:textId="6B85C189" w:rsidR="23CAF805" w:rsidRDefault="23CAF805" w:rsidP="23CAF805">
      <w:pPr>
        <w:pStyle w:val="ListParagraph"/>
        <w:jc w:val="center"/>
        <w:rPr>
          <w:sz w:val="48"/>
          <w:szCs w:val="48"/>
        </w:rPr>
      </w:pPr>
    </w:p>
    <w:p w14:paraId="2FDF34D3" w14:textId="559151E1" w:rsidR="23CAF805" w:rsidRDefault="23CAF805" w:rsidP="23CAF805">
      <w:pPr>
        <w:pStyle w:val="ListParagraph"/>
        <w:jc w:val="center"/>
        <w:rPr>
          <w:sz w:val="48"/>
          <w:szCs w:val="48"/>
        </w:rPr>
      </w:pPr>
    </w:p>
    <w:p w14:paraId="60AE1DD4" w14:textId="0307A7D6" w:rsidR="23CAF805" w:rsidRDefault="23CAF805" w:rsidP="23CAF805">
      <w:pPr>
        <w:pStyle w:val="ListParagraph"/>
        <w:jc w:val="center"/>
        <w:rPr>
          <w:sz w:val="48"/>
          <w:szCs w:val="48"/>
        </w:rPr>
      </w:pPr>
    </w:p>
    <w:sdt>
      <w:sdtPr>
        <w:rPr>
          <w:rFonts w:asciiTheme="minorHAnsi" w:eastAsiaTheme="minorEastAsia" w:hAnsiTheme="minorHAnsi" w:cstheme="minorBidi"/>
          <w:color w:val="auto"/>
          <w:sz w:val="24"/>
          <w:szCs w:val="24"/>
          <w:lang w:eastAsia="en-US"/>
        </w:rPr>
        <w:id w:val="-956022797"/>
        <w:docPartObj>
          <w:docPartGallery w:val="Table of Contents"/>
          <w:docPartUnique/>
        </w:docPartObj>
      </w:sdtPr>
      <w:sdtEndPr>
        <w:rPr>
          <w:b/>
          <w:bCs/>
        </w:rPr>
      </w:sdtEndPr>
      <w:sdtContent>
        <w:p w14:paraId="23AEC0E6" w14:textId="77777777" w:rsidR="00DB788E" w:rsidRDefault="00DB788E" w:rsidP="00DB788E">
          <w:pPr>
            <w:pStyle w:val="TOCHeading"/>
          </w:pPr>
          <w:r>
            <w:t>Inhoud</w:t>
          </w:r>
        </w:p>
        <w:p w14:paraId="022B0B07" w14:textId="77777777" w:rsidR="00DB788E" w:rsidRPr="009B074E" w:rsidRDefault="00DB788E" w:rsidP="00DB788E">
          <w:pPr>
            <w:rPr>
              <w:lang w:eastAsia="nl-NL"/>
            </w:rPr>
          </w:pPr>
        </w:p>
        <w:p w14:paraId="1976D222" w14:textId="0C9FAB28" w:rsidR="00172EA8" w:rsidRDefault="00DB788E">
          <w:pPr>
            <w:pStyle w:val="TOC1"/>
            <w:tabs>
              <w:tab w:val="left" w:pos="480"/>
              <w:tab w:val="right" w:leader="dot" w:pos="9396"/>
            </w:tabs>
            <w:rPr>
              <w:rFonts w:cstheme="minorBidi"/>
              <w:noProof/>
              <w:kern w:val="2"/>
              <w:sz w:val="24"/>
              <w:szCs w:val="24"/>
              <w:lang w:val="nl-NL" w:eastAsia="nl-NL"/>
              <w14:ligatures w14:val="standardContextual"/>
            </w:rPr>
          </w:pPr>
          <w:r>
            <w:fldChar w:fldCharType="begin"/>
          </w:r>
          <w:r>
            <w:instrText>TOC \o "1-3" \z \u \h</w:instrText>
          </w:r>
          <w:r>
            <w:fldChar w:fldCharType="separate"/>
          </w:r>
          <w:hyperlink w:anchor="_Toc230862004" w:history="1">
            <w:r w:rsidR="00172EA8" w:rsidRPr="00090E81">
              <w:rPr>
                <w:rStyle w:val="Hyperlink"/>
                <w:noProof/>
              </w:rPr>
              <w:t>1</w:t>
            </w:r>
            <w:r w:rsidR="00172EA8">
              <w:rPr>
                <w:rFonts w:cstheme="minorBidi"/>
                <w:noProof/>
                <w:kern w:val="2"/>
                <w:sz w:val="24"/>
                <w:szCs w:val="24"/>
                <w:lang w:val="nl-NL" w:eastAsia="nl-NL"/>
                <w14:ligatures w14:val="standardContextual"/>
              </w:rPr>
              <w:tab/>
            </w:r>
            <w:r w:rsidR="00172EA8" w:rsidRPr="00090E81">
              <w:rPr>
                <w:rStyle w:val="Hyperlink"/>
                <w:noProof/>
              </w:rPr>
              <w:t>Inleiding.</w:t>
            </w:r>
            <w:r w:rsidR="00172EA8">
              <w:rPr>
                <w:noProof/>
                <w:webHidden/>
              </w:rPr>
              <w:tab/>
            </w:r>
            <w:r w:rsidR="00172EA8">
              <w:rPr>
                <w:noProof/>
                <w:webHidden/>
              </w:rPr>
              <w:fldChar w:fldCharType="begin"/>
            </w:r>
            <w:r w:rsidR="00172EA8">
              <w:rPr>
                <w:noProof/>
                <w:webHidden/>
              </w:rPr>
              <w:instrText xml:space="preserve"> PAGEREF _Toc230862004 \h </w:instrText>
            </w:r>
            <w:r w:rsidR="00172EA8">
              <w:rPr>
                <w:noProof/>
                <w:webHidden/>
              </w:rPr>
            </w:r>
            <w:r w:rsidR="00172EA8">
              <w:rPr>
                <w:noProof/>
                <w:webHidden/>
              </w:rPr>
              <w:fldChar w:fldCharType="separate"/>
            </w:r>
            <w:r w:rsidR="00172EA8">
              <w:rPr>
                <w:noProof/>
                <w:webHidden/>
              </w:rPr>
              <w:t>3</w:t>
            </w:r>
            <w:r w:rsidR="00172EA8">
              <w:rPr>
                <w:noProof/>
                <w:webHidden/>
              </w:rPr>
              <w:fldChar w:fldCharType="end"/>
            </w:r>
          </w:hyperlink>
        </w:p>
        <w:p w14:paraId="7E68123A" w14:textId="184D1AFA" w:rsidR="00172EA8" w:rsidRDefault="00172EA8">
          <w:pPr>
            <w:pStyle w:val="TOC2"/>
            <w:tabs>
              <w:tab w:val="left" w:pos="960"/>
              <w:tab w:val="right" w:leader="dot" w:pos="9396"/>
            </w:tabs>
            <w:rPr>
              <w:rFonts w:eastAsiaTheme="minorEastAsia"/>
              <w:noProof/>
              <w:kern w:val="2"/>
              <w:lang w:eastAsia="nl-NL"/>
              <w14:ligatures w14:val="standardContextual"/>
            </w:rPr>
          </w:pPr>
          <w:hyperlink w:anchor="_Toc230862005" w:history="1">
            <w:r w:rsidRPr="00090E81">
              <w:rPr>
                <w:rStyle w:val="Hyperlink"/>
                <w:noProof/>
                <w:lang w:val="en-US"/>
              </w:rPr>
              <w:t>1.1</w:t>
            </w:r>
            <w:r>
              <w:rPr>
                <w:rFonts w:eastAsiaTheme="minorEastAsia"/>
                <w:noProof/>
                <w:kern w:val="2"/>
                <w:lang w:eastAsia="nl-NL"/>
                <w14:ligatures w14:val="standardContextual"/>
              </w:rPr>
              <w:tab/>
            </w:r>
            <w:r w:rsidRPr="00090E81">
              <w:rPr>
                <w:rStyle w:val="Hyperlink"/>
                <w:noProof/>
              </w:rPr>
              <w:t>Aanleiding.</w:t>
            </w:r>
            <w:r>
              <w:rPr>
                <w:noProof/>
                <w:webHidden/>
              </w:rPr>
              <w:tab/>
            </w:r>
            <w:r>
              <w:rPr>
                <w:noProof/>
                <w:webHidden/>
              </w:rPr>
              <w:fldChar w:fldCharType="begin"/>
            </w:r>
            <w:r>
              <w:rPr>
                <w:noProof/>
                <w:webHidden/>
              </w:rPr>
              <w:instrText xml:space="preserve"> PAGEREF _Toc230862005 \h </w:instrText>
            </w:r>
            <w:r>
              <w:rPr>
                <w:noProof/>
                <w:webHidden/>
              </w:rPr>
            </w:r>
            <w:r>
              <w:rPr>
                <w:noProof/>
                <w:webHidden/>
              </w:rPr>
              <w:fldChar w:fldCharType="separate"/>
            </w:r>
            <w:r>
              <w:rPr>
                <w:noProof/>
                <w:webHidden/>
              </w:rPr>
              <w:t>3</w:t>
            </w:r>
            <w:r>
              <w:rPr>
                <w:noProof/>
                <w:webHidden/>
              </w:rPr>
              <w:fldChar w:fldCharType="end"/>
            </w:r>
          </w:hyperlink>
        </w:p>
        <w:p w14:paraId="79903DE4" w14:textId="5745AA64" w:rsidR="00172EA8" w:rsidRDefault="00172EA8">
          <w:pPr>
            <w:pStyle w:val="TOC1"/>
            <w:tabs>
              <w:tab w:val="right" w:leader="dot" w:pos="9396"/>
            </w:tabs>
            <w:rPr>
              <w:rFonts w:cstheme="minorBidi"/>
              <w:noProof/>
              <w:kern w:val="2"/>
              <w:sz w:val="24"/>
              <w:szCs w:val="24"/>
              <w:lang w:val="nl-NL" w:eastAsia="nl-NL"/>
              <w14:ligatures w14:val="standardContextual"/>
            </w:rPr>
          </w:pPr>
          <w:hyperlink w:anchor="_Toc230862006" w:history="1">
            <w:r w:rsidRPr="00090E81">
              <w:rPr>
                <w:rStyle w:val="Hyperlink"/>
                <w:noProof/>
              </w:rPr>
              <w:t>2 Huidige situatieschets.</w:t>
            </w:r>
            <w:r>
              <w:rPr>
                <w:noProof/>
                <w:webHidden/>
              </w:rPr>
              <w:tab/>
            </w:r>
            <w:r>
              <w:rPr>
                <w:noProof/>
                <w:webHidden/>
              </w:rPr>
              <w:fldChar w:fldCharType="begin"/>
            </w:r>
            <w:r>
              <w:rPr>
                <w:noProof/>
                <w:webHidden/>
              </w:rPr>
              <w:instrText xml:space="preserve"> PAGEREF _Toc230862006 \h </w:instrText>
            </w:r>
            <w:r>
              <w:rPr>
                <w:noProof/>
                <w:webHidden/>
              </w:rPr>
            </w:r>
            <w:r>
              <w:rPr>
                <w:noProof/>
                <w:webHidden/>
              </w:rPr>
              <w:fldChar w:fldCharType="separate"/>
            </w:r>
            <w:r>
              <w:rPr>
                <w:noProof/>
                <w:webHidden/>
              </w:rPr>
              <w:t>3</w:t>
            </w:r>
            <w:r>
              <w:rPr>
                <w:noProof/>
                <w:webHidden/>
              </w:rPr>
              <w:fldChar w:fldCharType="end"/>
            </w:r>
          </w:hyperlink>
        </w:p>
        <w:p w14:paraId="2DA359BA" w14:textId="60031CF9" w:rsidR="00172EA8" w:rsidRDefault="00172EA8">
          <w:pPr>
            <w:pStyle w:val="TOC2"/>
            <w:tabs>
              <w:tab w:val="right" w:leader="dot" w:pos="9396"/>
            </w:tabs>
            <w:rPr>
              <w:rFonts w:eastAsiaTheme="minorEastAsia"/>
              <w:noProof/>
              <w:kern w:val="2"/>
              <w:lang w:eastAsia="nl-NL"/>
              <w14:ligatures w14:val="standardContextual"/>
            </w:rPr>
          </w:pPr>
          <w:hyperlink w:anchor="_Toc230862007" w:history="1">
            <w:r w:rsidRPr="00090E81">
              <w:rPr>
                <w:rStyle w:val="Hyperlink"/>
                <w:noProof/>
              </w:rPr>
              <w:t>2.1 Doel</w:t>
            </w:r>
            <w:r>
              <w:rPr>
                <w:noProof/>
                <w:webHidden/>
              </w:rPr>
              <w:tab/>
            </w:r>
            <w:r>
              <w:rPr>
                <w:noProof/>
                <w:webHidden/>
              </w:rPr>
              <w:fldChar w:fldCharType="begin"/>
            </w:r>
            <w:r>
              <w:rPr>
                <w:noProof/>
                <w:webHidden/>
              </w:rPr>
              <w:instrText xml:space="preserve"> PAGEREF _Toc230862007 \h </w:instrText>
            </w:r>
            <w:r>
              <w:rPr>
                <w:noProof/>
                <w:webHidden/>
              </w:rPr>
            </w:r>
            <w:r>
              <w:rPr>
                <w:noProof/>
                <w:webHidden/>
              </w:rPr>
              <w:fldChar w:fldCharType="separate"/>
            </w:r>
            <w:r>
              <w:rPr>
                <w:noProof/>
                <w:webHidden/>
              </w:rPr>
              <w:t>4</w:t>
            </w:r>
            <w:r>
              <w:rPr>
                <w:noProof/>
                <w:webHidden/>
              </w:rPr>
              <w:fldChar w:fldCharType="end"/>
            </w:r>
          </w:hyperlink>
        </w:p>
        <w:p w14:paraId="6EB5FED2" w14:textId="02E0B9CF" w:rsidR="00172EA8" w:rsidRDefault="00172EA8">
          <w:pPr>
            <w:pStyle w:val="TOC3"/>
            <w:tabs>
              <w:tab w:val="right" w:leader="dot" w:pos="9396"/>
            </w:tabs>
            <w:rPr>
              <w:rFonts w:eastAsiaTheme="minorEastAsia"/>
              <w:noProof/>
              <w:kern w:val="2"/>
              <w:lang w:eastAsia="nl-NL"/>
              <w14:ligatures w14:val="standardContextual"/>
            </w:rPr>
          </w:pPr>
          <w:hyperlink w:anchor="_Toc230862008" w:history="1">
            <w:r w:rsidRPr="00090E81">
              <w:rPr>
                <w:rStyle w:val="Hyperlink"/>
                <w:noProof/>
              </w:rPr>
              <w:t>2.2 Risicoanalyse</w:t>
            </w:r>
            <w:r>
              <w:rPr>
                <w:noProof/>
                <w:webHidden/>
              </w:rPr>
              <w:tab/>
            </w:r>
            <w:r>
              <w:rPr>
                <w:noProof/>
                <w:webHidden/>
              </w:rPr>
              <w:fldChar w:fldCharType="begin"/>
            </w:r>
            <w:r>
              <w:rPr>
                <w:noProof/>
                <w:webHidden/>
              </w:rPr>
              <w:instrText xml:space="preserve"> PAGEREF _Toc230862008 \h </w:instrText>
            </w:r>
            <w:r>
              <w:rPr>
                <w:noProof/>
                <w:webHidden/>
              </w:rPr>
            </w:r>
            <w:r>
              <w:rPr>
                <w:noProof/>
                <w:webHidden/>
              </w:rPr>
              <w:fldChar w:fldCharType="separate"/>
            </w:r>
            <w:r>
              <w:rPr>
                <w:noProof/>
                <w:webHidden/>
              </w:rPr>
              <w:t>4</w:t>
            </w:r>
            <w:r>
              <w:rPr>
                <w:noProof/>
                <w:webHidden/>
              </w:rPr>
              <w:fldChar w:fldCharType="end"/>
            </w:r>
          </w:hyperlink>
        </w:p>
        <w:p w14:paraId="56FDBEB7" w14:textId="2861E2E7" w:rsidR="00172EA8" w:rsidRDefault="00172EA8">
          <w:pPr>
            <w:pStyle w:val="TOC3"/>
            <w:tabs>
              <w:tab w:val="right" w:leader="dot" w:pos="9396"/>
            </w:tabs>
            <w:rPr>
              <w:rFonts w:eastAsiaTheme="minorEastAsia"/>
              <w:noProof/>
              <w:kern w:val="2"/>
              <w:lang w:eastAsia="nl-NL"/>
              <w14:ligatures w14:val="standardContextual"/>
            </w:rPr>
          </w:pPr>
          <w:hyperlink w:anchor="_Toc230862009" w:history="1">
            <w:r w:rsidRPr="00090E81">
              <w:rPr>
                <w:rStyle w:val="Hyperlink"/>
                <w:noProof/>
              </w:rPr>
              <w:t>2.3 AVG, ISO 27001 en NEN 7510 regelgeving.</w:t>
            </w:r>
            <w:r>
              <w:rPr>
                <w:noProof/>
                <w:webHidden/>
              </w:rPr>
              <w:tab/>
            </w:r>
            <w:r>
              <w:rPr>
                <w:noProof/>
                <w:webHidden/>
              </w:rPr>
              <w:fldChar w:fldCharType="begin"/>
            </w:r>
            <w:r>
              <w:rPr>
                <w:noProof/>
                <w:webHidden/>
              </w:rPr>
              <w:instrText xml:space="preserve"> PAGEREF _Toc230862009 \h </w:instrText>
            </w:r>
            <w:r>
              <w:rPr>
                <w:noProof/>
                <w:webHidden/>
              </w:rPr>
            </w:r>
            <w:r>
              <w:rPr>
                <w:noProof/>
                <w:webHidden/>
              </w:rPr>
              <w:fldChar w:fldCharType="separate"/>
            </w:r>
            <w:r>
              <w:rPr>
                <w:noProof/>
                <w:webHidden/>
              </w:rPr>
              <w:t>5</w:t>
            </w:r>
            <w:r>
              <w:rPr>
                <w:noProof/>
                <w:webHidden/>
              </w:rPr>
              <w:fldChar w:fldCharType="end"/>
            </w:r>
          </w:hyperlink>
        </w:p>
        <w:p w14:paraId="5F8A5935" w14:textId="1E02C06E" w:rsidR="00172EA8" w:rsidRDefault="00172EA8">
          <w:pPr>
            <w:pStyle w:val="TOC2"/>
            <w:tabs>
              <w:tab w:val="right" w:leader="dot" w:pos="9396"/>
            </w:tabs>
            <w:rPr>
              <w:rFonts w:eastAsiaTheme="minorEastAsia"/>
              <w:noProof/>
              <w:kern w:val="2"/>
              <w:lang w:eastAsia="nl-NL"/>
              <w14:ligatures w14:val="standardContextual"/>
            </w:rPr>
          </w:pPr>
          <w:hyperlink w:anchor="_Toc230862010" w:history="1">
            <w:r w:rsidRPr="00090E81">
              <w:rPr>
                <w:rStyle w:val="Hyperlink"/>
                <w:noProof/>
              </w:rPr>
              <w:t>2.4 Verwerkersovereenkomst</w:t>
            </w:r>
            <w:r>
              <w:rPr>
                <w:noProof/>
                <w:webHidden/>
              </w:rPr>
              <w:tab/>
            </w:r>
            <w:r>
              <w:rPr>
                <w:noProof/>
                <w:webHidden/>
              </w:rPr>
              <w:fldChar w:fldCharType="begin"/>
            </w:r>
            <w:r>
              <w:rPr>
                <w:noProof/>
                <w:webHidden/>
              </w:rPr>
              <w:instrText xml:space="preserve"> PAGEREF _Toc230862010 \h </w:instrText>
            </w:r>
            <w:r>
              <w:rPr>
                <w:noProof/>
                <w:webHidden/>
              </w:rPr>
            </w:r>
            <w:r>
              <w:rPr>
                <w:noProof/>
                <w:webHidden/>
              </w:rPr>
              <w:fldChar w:fldCharType="separate"/>
            </w:r>
            <w:r>
              <w:rPr>
                <w:noProof/>
                <w:webHidden/>
              </w:rPr>
              <w:t>6</w:t>
            </w:r>
            <w:r>
              <w:rPr>
                <w:noProof/>
                <w:webHidden/>
              </w:rPr>
              <w:fldChar w:fldCharType="end"/>
            </w:r>
          </w:hyperlink>
        </w:p>
        <w:p w14:paraId="598D2137" w14:textId="22C83FC8" w:rsidR="00172EA8" w:rsidRDefault="00172EA8">
          <w:pPr>
            <w:pStyle w:val="TOC2"/>
            <w:tabs>
              <w:tab w:val="right" w:leader="dot" w:pos="9396"/>
            </w:tabs>
            <w:rPr>
              <w:rFonts w:eastAsiaTheme="minorEastAsia"/>
              <w:noProof/>
              <w:kern w:val="2"/>
              <w:lang w:eastAsia="nl-NL"/>
              <w14:ligatures w14:val="standardContextual"/>
            </w:rPr>
          </w:pPr>
          <w:hyperlink w:anchor="_Toc230862011" w:history="1">
            <w:r w:rsidRPr="00090E81">
              <w:rPr>
                <w:rStyle w:val="Hyperlink"/>
                <w:noProof/>
              </w:rPr>
              <w:t>3 Beveiligingsproblemen binnen het bedrijf</w:t>
            </w:r>
            <w:r>
              <w:rPr>
                <w:noProof/>
                <w:webHidden/>
              </w:rPr>
              <w:tab/>
            </w:r>
            <w:r>
              <w:rPr>
                <w:noProof/>
                <w:webHidden/>
              </w:rPr>
              <w:fldChar w:fldCharType="begin"/>
            </w:r>
            <w:r>
              <w:rPr>
                <w:noProof/>
                <w:webHidden/>
              </w:rPr>
              <w:instrText xml:space="preserve"> PAGEREF _Toc230862011 \h </w:instrText>
            </w:r>
            <w:r>
              <w:rPr>
                <w:noProof/>
                <w:webHidden/>
              </w:rPr>
            </w:r>
            <w:r>
              <w:rPr>
                <w:noProof/>
                <w:webHidden/>
              </w:rPr>
              <w:fldChar w:fldCharType="separate"/>
            </w:r>
            <w:r>
              <w:rPr>
                <w:noProof/>
                <w:webHidden/>
              </w:rPr>
              <w:t>6</w:t>
            </w:r>
            <w:r>
              <w:rPr>
                <w:noProof/>
                <w:webHidden/>
              </w:rPr>
              <w:fldChar w:fldCharType="end"/>
            </w:r>
          </w:hyperlink>
        </w:p>
        <w:p w14:paraId="16402874" w14:textId="79EA4E13" w:rsidR="00172EA8" w:rsidRDefault="00172EA8">
          <w:pPr>
            <w:pStyle w:val="TOC2"/>
            <w:tabs>
              <w:tab w:val="right" w:leader="dot" w:pos="9396"/>
            </w:tabs>
            <w:rPr>
              <w:rFonts w:eastAsiaTheme="minorEastAsia"/>
              <w:noProof/>
              <w:kern w:val="2"/>
              <w:lang w:eastAsia="nl-NL"/>
              <w14:ligatures w14:val="standardContextual"/>
            </w:rPr>
          </w:pPr>
          <w:hyperlink w:anchor="_Toc230862012" w:history="1">
            <w:r w:rsidRPr="00090E81">
              <w:rPr>
                <w:rStyle w:val="Hyperlink"/>
                <w:noProof/>
              </w:rPr>
              <w:t>4 Top 10 maatregelen</w:t>
            </w:r>
            <w:r>
              <w:rPr>
                <w:noProof/>
                <w:webHidden/>
              </w:rPr>
              <w:tab/>
            </w:r>
            <w:r>
              <w:rPr>
                <w:noProof/>
                <w:webHidden/>
              </w:rPr>
              <w:fldChar w:fldCharType="begin"/>
            </w:r>
            <w:r>
              <w:rPr>
                <w:noProof/>
                <w:webHidden/>
              </w:rPr>
              <w:instrText xml:space="preserve"> PAGEREF _Toc230862012 \h </w:instrText>
            </w:r>
            <w:r>
              <w:rPr>
                <w:noProof/>
                <w:webHidden/>
              </w:rPr>
            </w:r>
            <w:r>
              <w:rPr>
                <w:noProof/>
                <w:webHidden/>
              </w:rPr>
              <w:fldChar w:fldCharType="separate"/>
            </w:r>
            <w:r>
              <w:rPr>
                <w:noProof/>
                <w:webHidden/>
              </w:rPr>
              <w:t>7</w:t>
            </w:r>
            <w:r>
              <w:rPr>
                <w:noProof/>
                <w:webHidden/>
              </w:rPr>
              <w:fldChar w:fldCharType="end"/>
            </w:r>
          </w:hyperlink>
        </w:p>
        <w:p w14:paraId="365CAC14" w14:textId="309030D1" w:rsidR="00172EA8" w:rsidRDefault="00172EA8">
          <w:pPr>
            <w:pStyle w:val="TOC2"/>
            <w:tabs>
              <w:tab w:val="right" w:leader="dot" w:pos="9396"/>
            </w:tabs>
            <w:rPr>
              <w:rFonts w:eastAsiaTheme="minorEastAsia"/>
              <w:noProof/>
              <w:kern w:val="2"/>
              <w:lang w:eastAsia="nl-NL"/>
              <w14:ligatures w14:val="standardContextual"/>
            </w:rPr>
          </w:pPr>
          <w:hyperlink w:anchor="_Toc230862013" w:history="1">
            <w:r w:rsidRPr="00090E81">
              <w:rPr>
                <w:rStyle w:val="Hyperlink"/>
                <w:noProof/>
              </w:rPr>
              <w:t>5 Implementatieplan</w:t>
            </w:r>
            <w:r>
              <w:rPr>
                <w:noProof/>
                <w:webHidden/>
              </w:rPr>
              <w:tab/>
            </w:r>
            <w:r>
              <w:rPr>
                <w:noProof/>
                <w:webHidden/>
              </w:rPr>
              <w:fldChar w:fldCharType="begin"/>
            </w:r>
            <w:r>
              <w:rPr>
                <w:noProof/>
                <w:webHidden/>
              </w:rPr>
              <w:instrText xml:space="preserve"> PAGEREF _Toc230862013 \h </w:instrText>
            </w:r>
            <w:r>
              <w:rPr>
                <w:noProof/>
                <w:webHidden/>
              </w:rPr>
            </w:r>
            <w:r>
              <w:rPr>
                <w:noProof/>
                <w:webHidden/>
              </w:rPr>
              <w:fldChar w:fldCharType="separate"/>
            </w:r>
            <w:r>
              <w:rPr>
                <w:noProof/>
                <w:webHidden/>
              </w:rPr>
              <w:t>7</w:t>
            </w:r>
            <w:r>
              <w:rPr>
                <w:noProof/>
                <w:webHidden/>
              </w:rPr>
              <w:fldChar w:fldCharType="end"/>
            </w:r>
          </w:hyperlink>
        </w:p>
        <w:p w14:paraId="1C424F1D" w14:textId="69B4089C" w:rsidR="00172EA8" w:rsidRDefault="00172EA8">
          <w:pPr>
            <w:pStyle w:val="TOC2"/>
            <w:tabs>
              <w:tab w:val="right" w:leader="dot" w:pos="9396"/>
            </w:tabs>
            <w:rPr>
              <w:rFonts w:eastAsiaTheme="minorEastAsia"/>
              <w:noProof/>
              <w:kern w:val="2"/>
              <w:lang w:eastAsia="nl-NL"/>
              <w14:ligatures w14:val="standardContextual"/>
            </w:rPr>
          </w:pPr>
          <w:hyperlink w:anchor="_Toc230862014" w:history="1">
            <w:r w:rsidRPr="00090E81">
              <w:rPr>
                <w:rStyle w:val="Hyperlink"/>
                <w:noProof/>
              </w:rPr>
              <w:t>6 Datalekken en meldplicht</w:t>
            </w:r>
            <w:r>
              <w:rPr>
                <w:noProof/>
                <w:webHidden/>
              </w:rPr>
              <w:tab/>
            </w:r>
            <w:r>
              <w:rPr>
                <w:noProof/>
                <w:webHidden/>
              </w:rPr>
              <w:fldChar w:fldCharType="begin"/>
            </w:r>
            <w:r>
              <w:rPr>
                <w:noProof/>
                <w:webHidden/>
              </w:rPr>
              <w:instrText xml:space="preserve"> PAGEREF _Toc230862014 \h </w:instrText>
            </w:r>
            <w:r>
              <w:rPr>
                <w:noProof/>
                <w:webHidden/>
              </w:rPr>
            </w:r>
            <w:r>
              <w:rPr>
                <w:noProof/>
                <w:webHidden/>
              </w:rPr>
              <w:fldChar w:fldCharType="separate"/>
            </w:r>
            <w:r>
              <w:rPr>
                <w:noProof/>
                <w:webHidden/>
              </w:rPr>
              <w:t>10</w:t>
            </w:r>
            <w:r>
              <w:rPr>
                <w:noProof/>
                <w:webHidden/>
              </w:rPr>
              <w:fldChar w:fldCharType="end"/>
            </w:r>
          </w:hyperlink>
        </w:p>
        <w:p w14:paraId="36E1C8D4" w14:textId="3CE7B68F" w:rsidR="00172EA8" w:rsidRDefault="00172EA8">
          <w:pPr>
            <w:pStyle w:val="TOC2"/>
            <w:tabs>
              <w:tab w:val="right" w:leader="dot" w:pos="9396"/>
            </w:tabs>
            <w:rPr>
              <w:rFonts w:eastAsiaTheme="minorEastAsia"/>
              <w:noProof/>
              <w:kern w:val="2"/>
              <w:lang w:eastAsia="nl-NL"/>
              <w14:ligatures w14:val="standardContextual"/>
            </w:rPr>
          </w:pPr>
          <w:hyperlink w:anchor="_Toc230862015" w:history="1">
            <w:r w:rsidRPr="00090E81">
              <w:rPr>
                <w:rStyle w:val="Hyperlink"/>
                <w:noProof/>
              </w:rPr>
              <w:t>7 Conclusie</w:t>
            </w:r>
            <w:r>
              <w:rPr>
                <w:noProof/>
                <w:webHidden/>
              </w:rPr>
              <w:tab/>
            </w:r>
            <w:r>
              <w:rPr>
                <w:noProof/>
                <w:webHidden/>
              </w:rPr>
              <w:fldChar w:fldCharType="begin"/>
            </w:r>
            <w:r>
              <w:rPr>
                <w:noProof/>
                <w:webHidden/>
              </w:rPr>
              <w:instrText xml:space="preserve"> PAGEREF _Toc230862015 \h </w:instrText>
            </w:r>
            <w:r>
              <w:rPr>
                <w:noProof/>
                <w:webHidden/>
              </w:rPr>
            </w:r>
            <w:r>
              <w:rPr>
                <w:noProof/>
                <w:webHidden/>
              </w:rPr>
              <w:fldChar w:fldCharType="separate"/>
            </w:r>
            <w:r>
              <w:rPr>
                <w:noProof/>
                <w:webHidden/>
              </w:rPr>
              <w:t>11</w:t>
            </w:r>
            <w:r>
              <w:rPr>
                <w:noProof/>
                <w:webHidden/>
              </w:rPr>
              <w:fldChar w:fldCharType="end"/>
            </w:r>
          </w:hyperlink>
        </w:p>
        <w:p w14:paraId="0EE236D3" w14:textId="37DCC5EE" w:rsidR="00172EA8" w:rsidRDefault="00172EA8">
          <w:pPr>
            <w:pStyle w:val="TOC2"/>
            <w:tabs>
              <w:tab w:val="right" w:leader="dot" w:pos="9396"/>
            </w:tabs>
            <w:rPr>
              <w:rFonts w:eastAsiaTheme="minorEastAsia"/>
              <w:noProof/>
              <w:kern w:val="2"/>
              <w:lang w:eastAsia="nl-NL"/>
              <w14:ligatures w14:val="standardContextual"/>
            </w:rPr>
          </w:pPr>
          <w:hyperlink w:anchor="_Toc230862016" w:history="1">
            <w:r w:rsidRPr="00090E81">
              <w:rPr>
                <w:rStyle w:val="Hyperlink"/>
                <w:noProof/>
              </w:rPr>
              <w:t>8 Bronnenlijst</w:t>
            </w:r>
            <w:r>
              <w:rPr>
                <w:noProof/>
                <w:webHidden/>
              </w:rPr>
              <w:tab/>
            </w:r>
            <w:r>
              <w:rPr>
                <w:noProof/>
                <w:webHidden/>
              </w:rPr>
              <w:fldChar w:fldCharType="begin"/>
            </w:r>
            <w:r>
              <w:rPr>
                <w:noProof/>
                <w:webHidden/>
              </w:rPr>
              <w:instrText xml:space="preserve"> PAGEREF _Toc230862016 \h </w:instrText>
            </w:r>
            <w:r>
              <w:rPr>
                <w:noProof/>
                <w:webHidden/>
              </w:rPr>
            </w:r>
            <w:r>
              <w:rPr>
                <w:noProof/>
                <w:webHidden/>
              </w:rPr>
              <w:fldChar w:fldCharType="separate"/>
            </w:r>
            <w:r>
              <w:rPr>
                <w:noProof/>
                <w:webHidden/>
              </w:rPr>
              <w:t>12</w:t>
            </w:r>
            <w:r>
              <w:rPr>
                <w:noProof/>
                <w:webHidden/>
              </w:rPr>
              <w:fldChar w:fldCharType="end"/>
            </w:r>
          </w:hyperlink>
        </w:p>
        <w:p w14:paraId="07798F42" w14:textId="175DECE9" w:rsidR="00AD2AAD" w:rsidRDefault="00DB788E" w:rsidP="00C22CD1">
          <w:r>
            <w:rPr>
              <w:b/>
              <w:bCs/>
            </w:rPr>
            <w:fldChar w:fldCharType="end"/>
          </w:r>
        </w:p>
      </w:sdtContent>
    </w:sdt>
    <w:p w14:paraId="1B23116B" w14:textId="77777777" w:rsidR="00AD2AAD" w:rsidRDefault="00AD2AAD" w:rsidP="00C22CD1"/>
    <w:p w14:paraId="7F683B5B" w14:textId="77777777" w:rsidR="00F77012" w:rsidRDefault="00F77012" w:rsidP="00C22CD1"/>
    <w:p w14:paraId="008F90AC" w14:textId="77777777" w:rsidR="00F77012" w:rsidRDefault="00F77012" w:rsidP="00C22CD1"/>
    <w:p w14:paraId="4D136598" w14:textId="77777777" w:rsidR="00F77012" w:rsidRDefault="00F77012" w:rsidP="00C22CD1"/>
    <w:p w14:paraId="075B78D0" w14:textId="77777777" w:rsidR="00F77012" w:rsidRDefault="00F77012" w:rsidP="00C22CD1"/>
    <w:p w14:paraId="53019396" w14:textId="235E4C0D" w:rsidR="007A5247" w:rsidRDefault="007A5247" w:rsidP="001424FC">
      <w:pPr>
        <w:pStyle w:val="Heading1"/>
        <w:numPr>
          <w:ilvl w:val="0"/>
          <w:numId w:val="2"/>
        </w:numPr>
        <w:jc w:val="center"/>
        <w:rPr>
          <w:sz w:val="32"/>
          <w:szCs w:val="32"/>
        </w:rPr>
      </w:pPr>
      <w:bookmarkStart w:id="0" w:name="_Toc230862004"/>
      <w:r w:rsidRPr="00C137AB">
        <w:rPr>
          <w:sz w:val="32"/>
          <w:szCs w:val="32"/>
        </w:rPr>
        <w:t>Inleiding.</w:t>
      </w:r>
      <w:bookmarkEnd w:id="0"/>
    </w:p>
    <w:p w14:paraId="61696541" w14:textId="36B3DF85" w:rsidR="001424FC" w:rsidRPr="001424FC" w:rsidRDefault="001424FC" w:rsidP="001424FC">
      <w:r w:rsidRPr="001424FC">
        <w:t>Meneer De Bruin heeft ons uitgenodigd voor een gesprek om advies te geven over hoe De Snelle Bezorger ISO 27001-gecertificeerd kan worden. Tijdens dit gesprek hebben wij verschillende vragen gesteld over de huidige werkwijze binnen het bedrijf. Vervolgens hebben wij ook gesproken met Jeroen de Wit, de ICT-medewerker van De Snelle Bezorger, om een beter beeld te krijgen van de huidige ICT-situatie en de informatiebeveiliging binnen de organisatie.</w:t>
      </w:r>
    </w:p>
    <w:p w14:paraId="16AE06E9" w14:textId="22333A3E" w:rsidR="00F77012" w:rsidRPr="00D81DC3" w:rsidRDefault="009279FB" w:rsidP="009279FB">
      <w:pPr>
        <w:pStyle w:val="Heading2"/>
        <w:jc w:val="center"/>
      </w:pPr>
      <w:bookmarkStart w:id="1" w:name="_Toc230862005"/>
      <w:r>
        <w:t xml:space="preserve">1.1 </w:t>
      </w:r>
      <w:r w:rsidR="007A5247" w:rsidRPr="00C137AB">
        <w:t>Aanleiding.</w:t>
      </w:r>
      <w:bookmarkEnd w:id="1"/>
    </w:p>
    <w:p w14:paraId="1D23C6DA" w14:textId="7622C742" w:rsidR="00776AAA" w:rsidRPr="00C43B74" w:rsidRDefault="00D605B5" w:rsidP="007A5247">
      <w:r w:rsidRPr="00D605B5">
        <w:t>De Snelle Bezorger wil een ISO 27001-certificering behalen omdat apotheken en ziekenhuizen steeds strengere eisen stellen aan informatiebeveiliging en privacy. Zonder deze certificering bestaat de kans dat bestaande contracten niet verlengd worden. Daarnaast verwerkt het bedrijf medische persoonsgegevens, waardoor het belangrijk is om te voldoen aan de eisen van de AVG en de beveiligingsnormen binnen de zorgsector.</w:t>
      </w:r>
    </w:p>
    <w:p w14:paraId="1DE7DA69" w14:textId="51F4E8C6" w:rsidR="00770C9E" w:rsidRPr="000B0ECC" w:rsidRDefault="00B96320" w:rsidP="00B96320">
      <w:pPr>
        <w:pStyle w:val="Heading1"/>
        <w:ind w:left="480"/>
        <w:jc w:val="center"/>
        <w:rPr>
          <w:sz w:val="32"/>
          <w:szCs w:val="32"/>
        </w:rPr>
      </w:pPr>
      <w:bookmarkStart w:id="2" w:name="_Toc230862006"/>
      <w:r w:rsidRPr="000B0ECC">
        <w:rPr>
          <w:sz w:val="32"/>
          <w:szCs w:val="32"/>
        </w:rPr>
        <w:t xml:space="preserve">2 </w:t>
      </w:r>
      <w:r w:rsidR="00E32082" w:rsidRPr="00C137AB">
        <w:rPr>
          <w:sz w:val="32"/>
          <w:szCs w:val="32"/>
        </w:rPr>
        <w:t xml:space="preserve">Huidige </w:t>
      </w:r>
      <w:r w:rsidR="001211FB" w:rsidRPr="00C137AB">
        <w:rPr>
          <w:sz w:val="32"/>
          <w:szCs w:val="32"/>
        </w:rPr>
        <w:t>situatieschets</w:t>
      </w:r>
      <w:r w:rsidR="00E32082" w:rsidRPr="00C137AB">
        <w:rPr>
          <w:sz w:val="32"/>
          <w:szCs w:val="32"/>
        </w:rPr>
        <w:t>.</w:t>
      </w:r>
      <w:bookmarkEnd w:id="2"/>
    </w:p>
    <w:p w14:paraId="7F984BD1" w14:textId="77777777" w:rsidR="0029667B" w:rsidRPr="0029667B" w:rsidRDefault="0029667B" w:rsidP="0029667B">
      <w:r w:rsidRPr="0029667B">
        <w:t>Op dit moment voldoet De Snelle Bezorger nog niet volledig aan de eisen van ISO 27001 en de AVG. Binnen het bedrijf worden bijzondere persoonsgegevens verwerkt, zoals medische gegevens en adresinformatie van patiënten. De beveiliging van deze gegevens is op meerdere punten onvoldoende ingericht.</w:t>
      </w:r>
    </w:p>
    <w:p w14:paraId="10A18C56" w14:textId="62619F1F" w:rsidR="0029667B" w:rsidRPr="0029667B" w:rsidRDefault="0029667B" w:rsidP="0029667B">
      <w:r w:rsidRPr="0029667B">
        <w:t xml:space="preserve">Medewerkers en bezorgers worden bijvoorbeeld niet altijd gescreend voordat zij toegang krijgen tot systemen of medische gegevens. Alleen sommige medewerkers beschikken over een </w:t>
      </w:r>
      <w:r>
        <w:t>VOG</w:t>
      </w:r>
      <w:r w:rsidRPr="0029667B">
        <w:t>. Daarnaast is de serverruimte onvoldoende beveiligd, waardoor onbevoegden mogelijk toegang kunnen krijgen tot servers en back-ups.</w:t>
      </w:r>
    </w:p>
    <w:p w14:paraId="20917904" w14:textId="14E3C309" w:rsidR="0029667B" w:rsidRPr="0029667B" w:rsidRDefault="0029667B" w:rsidP="0029667B">
      <w:r w:rsidRPr="0029667B">
        <w:t xml:space="preserve">Ook het beveiligingsbeleid binnen de organisatie is beperkt aanwezig. De zogenaamde “10 gouden regels” hangen alleen bij de koffieautomaat en er is weinig controle of medewerkers deze regels daadwerkelijk kennen </w:t>
      </w:r>
      <w:r w:rsidR="00C97B3E">
        <w:t>en/</w:t>
      </w:r>
      <w:r w:rsidRPr="0029667B">
        <w:t>of naleven.</w:t>
      </w:r>
    </w:p>
    <w:p w14:paraId="07DC43A8" w14:textId="77777777" w:rsidR="0029667B" w:rsidRPr="0029667B" w:rsidRDefault="0029667B" w:rsidP="0029667B">
      <w:r w:rsidRPr="0029667B">
        <w:t xml:space="preserve">De organisatie maakt gebruik van een eigen bezorgapplicatie die wordt onderhouden door Jeroen de Wit. De applicatie bevat al enkele beveiligingsmaatregelen, maar er ontbreken nog belangrijke onderdelen zoals uitgebreide </w:t>
      </w:r>
      <w:proofErr w:type="spellStart"/>
      <w:r w:rsidRPr="0029667B">
        <w:t>logging</w:t>
      </w:r>
      <w:proofErr w:type="spellEnd"/>
      <w:r w:rsidRPr="0029667B">
        <w:t>, streng toegangsbeheer en duidelijke procedures voor gegevensverwijdering.</w:t>
      </w:r>
    </w:p>
    <w:p w14:paraId="281C3629" w14:textId="77777777" w:rsidR="0029667B" w:rsidRPr="0029667B" w:rsidRDefault="0029667B" w:rsidP="0029667B">
      <w:r w:rsidRPr="0029667B">
        <w:t>Verder worden back-ups wel opgeslagen in een beveiligde kluis, maar is er nog geen goed beleid voor het verwijderen of beheren van persoonsgegevens binnen deze back-ups.</w:t>
      </w:r>
    </w:p>
    <w:p w14:paraId="1A74106B" w14:textId="77777777" w:rsidR="00776AAA" w:rsidRPr="00C43B74" w:rsidRDefault="00776AAA" w:rsidP="00770C9E"/>
    <w:p w14:paraId="74606E77" w14:textId="2DB29896" w:rsidR="00F77012" w:rsidRPr="00C43B74" w:rsidRDefault="004C6328" w:rsidP="005113A1">
      <w:pPr>
        <w:pStyle w:val="Heading2"/>
        <w:jc w:val="center"/>
      </w:pPr>
      <w:bookmarkStart w:id="3" w:name="_Toc230862007"/>
      <w:r>
        <w:t>2.1 Doel</w:t>
      </w:r>
      <w:bookmarkEnd w:id="3"/>
    </w:p>
    <w:p w14:paraId="027AF339" w14:textId="3F048485" w:rsidR="00661B13" w:rsidRPr="00864A03" w:rsidRDefault="00864A03">
      <w:r w:rsidRPr="00864A03">
        <w:t>Het doel van dit adviesrapport is om De Snelle Bezorger te adviseren over het verbeteren van de informatiebeveiliging en privacy binnen de organisatie. Daarnaast is het doel om het bedrijf te helpen voldoen aan de eisen van de AVG, ISO 27001 en relevante zorgnormen zoals NEN 7510. Met deze maatregelen kan de organisatie medische persoonsgegevens beter beschermen en de kans op datalekken en beveiligingsincidenten verkleinen.</w:t>
      </w:r>
    </w:p>
    <w:p w14:paraId="1156D2F1" w14:textId="77777777" w:rsidR="0027529E" w:rsidRPr="00864A03" w:rsidRDefault="0027529E"/>
    <w:p w14:paraId="7BD88354" w14:textId="2BD98ED7" w:rsidR="00F77012" w:rsidRPr="00C137AB" w:rsidRDefault="2516DA1C" w:rsidP="001C5A2D">
      <w:pPr>
        <w:pStyle w:val="Heading3"/>
        <w:jc w:val="center"/>
        <w:rPr>
          <w:sz w:val="32"/>
          <w:szCs w:val="32"/>
        </w:rPr>
      </w:pPr>
      <w:bookmarkStart w:id="4" w:name="_Toc230862008"/>
      <w:r w:rsidRPr="00C137AB">
        <w:rPr>
          <w:sz w:val="32"/>
          <w:szCs w:val="32"/>
        </w:rPr>
        <w:t>2.2</w:t>
      </w:r>
      <w:r w:rsidR="007B37C4" w:rsidRPr="00C137AB">
        <w:rPr>
          <w:sz w:val="32"/>
          <w:szCs w:val="32"/>
        </w:rPr>
        <w:t xml:space="preserve"> </w:t>
      </w:r>
      <w:r w:rsidR="0084047F" w:rsidRPr="00C137AB">
        <w:rPr>
          <w:sz w:val="32"/>
          <w:szCs w:val="32"/>
        </w:rPr>
        <w:t>Ris</w:t>
      </w:r>
      <w:r w:rsidR="002F47D2" w:rsidRPr="00C137AB">
        <w:rPr>
          <w:sz w:val="32"/>
          <w:szCs w:val="32"/>
        </w:rPr>
        <w:t>ico</w:t>
      </w:r>
      <w:r w:rsidR="007B37C4" w:rsidRPr="00C137AB">
        <w:rPr>
          <w:sz w:val="32"/>
          <w:szCs w:val="32"/>
        </w:rPr>
        <w:t>analyse</w:t>
      </w:r>
      <w:bookmarkEnd w:id="4"/>
    </w:p>
    <w:p w14:paraId="494A2F79" w14:textId="77777777" w:rsidR="00947CD4" w:rsidRPr="00947CD4" w:rsidRDefault="00947CD4" w:rsidP="00947CD4">
      <w:r w:rsidRPr="00947CD4">
        <w:t xml:space="preserve">Binnen De Snelle Bezorger zijn meerdere </w:t>
      </w:r>
      <w:r w:rsidRPr="00D81DC3">
        <w:t>beveiligingsrisico’s</w:t>
      </w:r>
      <w:r w:rsidRPr="00947CD4">
        <w:t xml:space="preserve"> aanwezig. Een belangrijk risico is dat medewerkers met verkeerde bedoelingen relatief eenvoudig toegang kunnen krijgen tot gevoelige informatie. Daarnaast is het </w:t>
      </w:r>
      <w:r w:rsidRPr="00D81DC3">
        <w:t>beveiligingsbeleid onvoldoende</w:t>
      </w:r>
      <w:r w:rsidRPr="00947CD4">
        <w:t xml:space="preserve"> bekend binnen de organisatie, waardoor medewerkers niet altijd weten hoe zij veilig met </w:t>
      </w:r>
      <w:r w:rsidRPr="00D81DC3">
        <w:t>persoonsgegevens</w:t>
      </w:r>
      <w:r w:rsidRPr="00947CD4">
        <w:t xml:space="preserve"> moeten omgaan.</w:t>
      </w:r>
    </w:p>
    <w:p w14:paraId="3E0C0D86" w14:textId="75A064BD" w:rsidR="00947CD4" w:rsidRPr="00947CD4" w:rsidRDefault="00947CD4" w:rsidP="00947CD4">
      <w:r w:rsidRPr="00673392">
        <w:t xml:space="preserve">Ook heeft er drie weken geleden een </w:t>
      </w:r>
      <w:r w:rsidRPr="00D81DC3">
        <w:t>hackpoging</w:t>
      </w:r>
      <w:r w:rsidRPr="00673392">
        <w:t xml:space="preserve"> plaatsgevonden op de servers van De Snelle Bezorger.</w:t>
      </w:r>
      <w:r w:rsidRPr="00947CD4">
        <w:t xml:space="preserve"> Hoewel de beveiliging deze aanval heeft gedetecteerd, is niet onderzocht of er gegevens zijn gelekt. Het incident is daarnaast niet gemeld bij de </w:t>
      </w:r>
      <w:r w:rsidR="00594487">
        <w:t>AP</w:t>
      </w:r>
      <w:r w:rsidRPr="00947CD4">
        <w:t>, terwijl dit bij een mogelijk datalek verplicht kan zijn.</w:t>
      </w:r>
    </w:p>
    <w:p w14:paraId="221B1247" w14:textId="2AC62124" w:rsidR="0014427A" w:rsidRDefault="00947CD4" w:rsidP="00947CD4">
      <w:r w:rsidRPr="00947CD4">
        <w:t xml:space="preserve">Door het ontbreken van </w:t>
      </w:r>
      <w:r w:rsidRPr="00D81DC3">
        <w:t xml:space="preserve">goede </w:t>
      </w:r>
      <w:proofErr w:type="spellStart"/>
      <w:r w:rsidRPr="00D81DC3">
        <w:t>logging</w:t>
      </w:r>
      <w:proofErr w:type="spellEnd"/>
      <w:r w:rsidRPr="00947CD4">
        <w:t>, toegangscontrole en periodieke risicoanalyses loopt de organisatie verhoogd risico op datalekken, misbruik van persoonsgegevens en reputatieschade.</w:t>
      </w:r>
      <w:r w:rsidR="002118FF">
        <w:t xml:space="preserve"> </w:t>
      </w:r>
      <w:r w:rsidR="002118FF">
        <w:br/>
      </w:r>
      <w:r w:rsidR="00860FAB" w:rsidRPr="00C97B3E">
        <w:br/>
      </w:r>
      <w:r w:rsidR="002118FF" w:rsidRPr="00860FAB">
        <w:t>Om de belangrijkste beveiligingsrisico’s overzichtelijk weer te geven, is onderstaande risicoanalyse opgesteld.</w:t>
      </w:r>
    </w:p>
    <w:p w14:paraId="2F94B6B2" w14:textId="77777777" w:rsidR="006147DE" w:rsidRDefault="006147DE" w:rsidP="00947CD4"/>
    <w:p w14:paraId="469D793E" w14:textId="77777777" w:rsidR="006147DE" w:rsidRDefault="006147DE" w:rsidP="00947CD4"/>
    <w:p w14:paraId="35F85C26" w14:textId="77777777" w:rsidR="006147DE" w:rsidRDefault="006147DE" w:rsidP="00947CD4"/>
    <w:p w14:paraId="0FCC9980" w14:textId="77777777" w:rsidR="006147DE" w:rsidRDefault="006147DE" w:rsidP="00947CD4"/>
    <w:p w14:paraId="4AE33C38" w14:textId="77777777" w:rsidR="006147DE" w:rsidRDefault="006147DE" w:rsidP="00947CD4"/>
    <w:p w14:paraId="6CE93C6A" w14:textId="77777777" w:rsidR="006147DE" w:rsidRDefault="006147DE" w:rsidP="00947CD4"/>
    <w:p w14:paraId="36EECA3E" w14:textId="77777777" w:rsidR="006147DE" w:rsidRDefault="006147DE" w:rsidP="00947CD4"/>
    <w:p w14:paraId="5F0B04B9" w14:textId="77777777" w:rsidR="006147DE" w:rsidRPr="00947CD4" w:rsidRDefault="006147DE" w:rsidP="00947CD4"/>
    <w:tbl>
      <w:tblPr>
        <w:tblStyle w:val="TableGrid"/>
        <w:tblW w:w="9832" w:type="dxa"/>
        <w:tblLook w:val="04A0" w:firstRow="1" w:lastRow="0" w:firstColumn="1" w:lastColumn="0" w:noHBand="0" w:noVBand="1"/>
      </w:tblPr>
      <w:tblGrid>
        <w:gridCol w:w="2458"/>
        <w:gridCol w:w="2458"/>
        <w:gridCol w:w="2458"/>
        <w:gridCol w:w="2458"/>
      </w:tblGrid>
      <w:tr w:rsidR="00D138E9" w14:paraId="6D0A7343" w14:textId="77777777" w:rsidTr="0014427A">
        <w:trPr>
          <w:trHeight w:val="915"/>
        </w:trPr>
        <w:tc>
          <w:tcPr>
            <w:tcW w:w="2458" w:type="dxa"/>
          </w:tcPr>
          <w:p w14:paraId="0197D754" w14:textId="6B33715D" w:rsidR="00D138E9" w:rsidRDefault="00CD175B" w:rsidP="00CD175B">
            <w:pPr>
              <w:jc w:val="center"/>
            </w:pPr>
            <w:r>
              <w:t>Risico</w:t>
            </w:r>
          </w:p>
        </w:tc>
        <w:tc>
          <w:tcPr>
            <w:tcW w:w="2458" w:type="dxa"/>
          </w:tcPr>
          <w:p w14:paraId="392C5FF9" w14:textId="6FE07A4F" w:rsidR="00D138E9" w:rsidRDefault="00CD175B" w:rsidP="00CD175B">
            <w:pPr>
              <w:jc w:val="center"/>
            </w:pPr>
            <w:r>
              <w:t>Kans</w:t>
            </w:r>
          </w:p>
        </w:tc>
        <w:tc>
          <w:tcPr>
            <w:tcW w:w="2458" w:type="dxa"/>
          </w:tcPr>
          <w:p w14:paraId="766A9E9C" w14:textId="25534D06" w:rsidR="00D138E9" w:rsidRDefault="00CD175B" w:rsidP="00CD175B">
            <w:pPr>
              <w:jc w:val="center"/>
            </w:pPr>
            <w:r w:rsidRPr="00CD175B">
              <w:t>Impact</w:t>
            </w:r>
          </w:p>
        </w:tc>
        <w:tc>
          <w:tcPr>
            <w:tcW w:w="2458" w:type="dxa"/>
          </w:tcPr>
          <w:p w14:paraId="7353B317" w14:textId="4F582D60" w:rsidR="00D138E9" w:rsidRDefault="00AC0C51" w:rsidP="00B46632">
            <w:pPr>
              <w:jc w:val="center"/>
            </w:pPr>
            <w:r w:rsidRPr="00B46632">
              <w:t>Maatregel</w:t>
            </w:r>
          </w:p>
        </w:tc>
      </w:tr>
      <w:tr w:rsidR="00D138E9" w14:paraId="37EA7590" w14:textId="77777777" w:rsidTr="0014427A">
        <w:trPr>
          <w:trHeight w:val="915"/>
        </w:trPr>
        <w:tc>
          <w:tcPr>
            <w:tcW w:w="2458" w:type="dxa"/>
          </w:tcPr>
          <w:p w14:paraId="44F4BF8F" w14:textId="431A5425" w:rsidR="00D138E9" w:rsidRDefault="00B46632" w:rsidP="00947CD4">
            <w:r w:rsidRPr="00B46632">
              <w:t>Datalek van medische gegevens</w:t>
            </w:r>
          </w:p>
        </w:tc>
        <w:tc>
          <w:tcPr>
            <w:tcW w:w="2458" w:type="dxa"/>
          </w:tcPr>
          <w:p w14:paraId="7C65B247" w14:textId="20055575" w:rsidR="00D138E9" w:rsidRDefault="004161E1" w:rsidP="00947CD4">
            <w:r>
              <w:t>Hoog</w:t>
            </w:r>
          </w:p>
        </w:tc>
        <w:tc>
          <w:tcPr>
            <w:tcW w:w="2458" w:type="dxa"/>
          </w:tcPr>
          <w:p w14:paraId="64754C1F" w14:textId="160DFC7E" w:rsidR="00D138E9" w:rsidRDefault="00AC0C51" w:rsidP="00947CD4">
            <w:r>
              <w:t>Hoog</w:t>
            </w:r>
          </w:p>
        </w:tc>
        <w:tc>
          <w:tcPr>
            <w:tcW w:w="2458" w:type="dxa"/>
          </w:tcPr>
          <w:p w14:paraId="02F624B2" w14:textId="0A71B0D6" w:rsidR="00D138E9" w:rsidRDefault="00AC0C51" w:rsidP="00947CD4">
            <w:r w:rsidRPr="00AC0C51">
              <w:t>Encryptie + MFA</w:t>
            </w:r>
          </w:p>
        </w:tc>
      </w:tr>
      <w:tr w:rsidR="00D138E9" w14:paraId="37470FCE" w14:textId="77777777" w:rsidTr="0014427A">
        <w:trPr>
          <w:trHeight w:val="949"/>
        </w:trPr>
        <w:tc>
          <w:tcPr>
            <w:tcW w:w="2458" w:type="dxa"/>
          </w:tcPr>
          <w:p w14:paraId="38ACF84C" w14:textId="0D164E10" w:rsidR="00D138E9" w:rsidRDefault="00B46632" w:rsidP="00947CD4">
            <w:r w:rsidRPr="00B46632">
              <w:t>Onbevoegde toegang tot servers</w:t>
            </w:r>
          </w:p>
        </w:tc>
        <w:tc>
          <w:tcPr>
            <w:tcW w:w="2458" w:type="dxa"/>
          </w:tcPr>
          <w:p w14:paraId="5EBE4410" w14:textId="43BCCE9C" w:rsidR="00D138E9" w:rsidRDefault="004161E1" w:rsidP="00947CD4">
            <w:r>
              <w:t>Middel</w:t>
            </w:r>
          </w:p>
        </w:tc>
        <w:tc>
          <w:tcPr>
            <w:tcW w:w="2458" w:type="dxa"/>
          </w:tcPr>
          <w:p w14:paraId="44460C74" w14:textId="7F1B66B7" w:rsidR="00D138E9" w:rsidRDefault="00AC0C51" w:rsidP="00947CD4">
            <w:r>
              <w:t>Hoog</w:t>
            </w:r>
          </w:p>
        </w:tc>
        <w:tc>
          <w:tcPr>
            <w:tcW w:w="2458" w:type="dxa"/>
          </w:tcPr>
          <w:p w14:paraId="4E589488" w14:textId="6FB5D3D3" w:rsidR="00D138E9" w:rsidRDefault="00AC0C51" w:rsidP="00947CD4">
            <w:r w:rsidRPr="00AC0C51">
              <w:t>Toegangscontrole</w:t>
            </w:r>
          </w:p>
        </w:tc>
      </w:tr>
      <w:tr w:rsidR="00D138E9" w14:paraId="29A248A7" w14:textId="77777777" w:rsidTr="0014427A">
        <w:trPr>
          <w:trHeight w:val="915"/>
        </w:trPr>
        <w:tc>
          <w:tcPr>
            <w:tcW w:w="2458" w:type="dxa"/>
          </w:tcPr>
          <w:p w14:paraId="3C3628FA" w14:textId="12B88D3A" w:rsidR="00D138E9" w:rsidRDefault="001C0AF5" w:rsidP="00947CD4">
            <w:r w:rsidRPr="001C0AF5">
              <w:t>Verlies van back-ups</w:t>
            </w:r>
          </w:p>
        </w:tc>
        <w:tc>
          <w:tcPr>
            <w:tcW w:w="2458" w:type="dxa"/>
          </w:tcPr>
          <w:p w14:paraId="04CEE22E" w14:textId="2C7454DF" w:rsidR="00D138E9" w:rsidRDefault="004161E1" w:rsidP="00947CD4">
            <w:r>
              <w:t>Middel</w:t>
            </w:r>
          </w:p>
        </w:tc>
        <w:tc>
          <w:tcPr>
            <w:tcW w:w="2458" w:type="dxa"/>
          </w:tcPr>
          <w:p w14:paraId="0FC7ACA5" w14:textId="71C047B3" w:rsidR="00D138E9" w:rsidRDefault="00AC0C51" w:rsidP="00947CD4">
            <w:r>
              <w:t>Hoog</w:t>
            </w:r>
          </w:p>
        </w:tc>
        <w:tc>
          <w:tcPr>
            <w:tcW w:w="2458" w:type="dxa"/>
          </w:tcPr>
          <w:p w14:paraId="7A36F6AD" w14:textId="64FA3BFA" w:rsidR="00D138E9" w:rsidRDefault="0014427A" w:rsidP="00947CD4">
            <w:r w:rsidRPr="0014427A">
              <w:t>Externe back-ups</w:t>
            </w:r>
          </w:p>
        </w:tc>
      </w:tr>
      <w:tr w:rsidR="00D138E9" w14:paraId="61677667" w14:textId="77777777" w:rsidTr="0014427A">
        <w:trPr>
          <w:trHeight w:val="915"/>
        </w:trPr>
        <w:tc>
          <w:tcPr>
            <w:tcW w:w="2458" w:type="dxa"/>
          </w:tcPr>
          <w:p w14:paraId="51CA079B" w14:textId="31FC29DF" w:rsidR="00D138E9" w:rsidRDefault="001C0AF5" w:rsidP="00947CD4">
            <w:proofErr w:type="spellStart"/>
            <w:r w:rsidRPr="001C0AF5">
              <w:t>Phishing</w:t>
            </w:r>
            <w:proofErr w:type="spellEnd"/>
            <w:r w:rsidRPr="001C0AF5">
              <w:t xml:space="preserve"> of </w:t>
            </w:r>
            <w:proofErr w:type="spellStart"/>
            <w:r w:rsidRPr="001C0AF5">
              <w:t>social</w:t>
            </w:r>
            <w:proofErr w:type="spellEnd"/>
            <w:r w:rsidRPr="001C0AF5">
              <w:t xml:space="preserve"> engineering</w:t>
            </w:r>
          </w:p>
        </w:tc>
        <w:tc>
          <w:tcPr>
            <w:tcW w:w="2458" w:type="dxa"/>
          </w:tcPr>
          <w:p w14:paraId="4E92B673" w14:textId="0B4DB85B" w:rsidR="00D138E9" w:rsidRDefault="00AC0C51" w:rsidP="00947CD4">
            <w:r>
              <w:t>Hoog</w:t>
            </w:r>
          </w:p>
        </w:tc>
        <w:tc>
          <w:tcPr>
            <w:tcW w:w="2458" w:type="dxa"/>
          </w:tcPr>
          <w:p w14:paraId="6D6E3E41" w14:textId="30CF084F" w:rsidR="00D138E9" w:rsidRDefault="00AC0C51" w:rsidP="00947CD4">
            <w:r>
              <w:t>Middel</w:t>
            </w:r>
          </w:p>
        </w:tc>
        <w:tc>
          <w:tcPr>
            <w:tcW w:w="2458" w:type="dxa"/>
          </w:tcPr>
          <w:p w14:paraId="395733B5" w14:textId="438B2BDC" w:rsidR="00D138E9" w:rsidRDefault="0014427A" w:rsidP="00947CD4">
            <w:r w:rsidRPr="0014427A">
              <w:t>Awareness training</w:t>
            </w:r>
          </w:p>
        </w:tc>
      </w:tr>
    </w:tbl>
    <w:p w14:paraId="6F6F9BFA" w14:textId="44652B55" w:rsidR="00947CD4" w:rsidRPr="00947CD4" w:rsidRDefault="00947CD4" w:rsidP="00947CD4"/>
    <w:p w14:paraId="1B31CD4E" w14:textId="2212C005" w:rsidR="00661B13" w:rsidRPr="004348A6" w:rsidRDefault="00661B13" w:rsidP="004348A6"/>
    <w:p w14:paraId="6BDB6635" w14:textId="242BFD68" w:rsidR="086E3FB5" w:rsidRPr="00C137AB" w:rsidRDefault="086E3FB5" w:rsidP="001C5A2D">
      <w:pPr>
        <w:pStyle w:val="Heading3"/>
        <w:jc w:val="center"/>
        <w:rPr>
          <w:sz w:val="32"/>
          <w:szCs w:val="32"/>
        </w:rPr>
      </w:pPr>
      <w:bookmarkStart w:id="5" w:name="_Toc230862009"/>
      <w:r w:rsidRPr="00C137AB">
        <w:rPr>
          <w:sz w:val="32"/>
          <w:szCs w:val="32"/>
        </w:rPr>
        <w:t>2.3</w:t>
      </w:r>
      <w:r w:rsidR="008B5155" w:rsidRPr="008B5155">
        <w:rPr>
          <w:rFonts w:eastAsiaTheme="minorHAnsi" w:cstheme="minorBidi"/>
          <w:color w:val="auto"/>
          <w:sz w:val="24"/>
          <w:szCs w:val="24"/>
        </w:rPr>
        <w:t xml:space="preserve"> </w:t>
      </w:r>
      <w:r w:rsidR="008B5155" w:rsidRPr="008B5155">
        <w:rPr>
          <w:sz w:val="32"/>
          <w:szCs w:val="32"/>
        </w:rPr>
        <w:t>AVG, ISO 27001 en NEN 7510 regelgeving</w:t>
      </w:r>
      <w:r w:rsidRPr="00C137AB">
        <w:rPr>
          <w:sz w:val="32"/>
          <w:szCs w:val="32"/>
        </w:rPr>
        <w:t>.</w:t>
      </w:r>
      <w:bookmarkEnd w:id="5"/>
    </w:p>
    <w:p w14:paraId="6D629D42" w14:textId="77777777" w:rsidR="00DD5B4B" w:rsidRPr="00DD5B4B" w:rsidRDefault="00DD5B4B" w:rsidP="00DD5B4B">
      <w:r w:rsidRPr="00DD5B4B">
        <w:t xml:space="preserve">De Snelle Bezorger verwerkt medische persoonsgegevens en moet daarom voldoen aan de eisen van de AVG, ISO 27001 en de </w:t>
      </w:r>
      <w:proofErr w:type="spellStart"/>
      <w:r w:rsidRPr="00DD5B4B">
        <w:t>zorgspecifieke</w:t>
      </w:r>
      <w:proofErr w:type="spellEnd"/>
      <w:r w:rsidRPr="00DD5B4B">
        <w:t xml:space="preserve"> norm NEN 7510. Op dit moment voldoet de organisatie nog niet volledig aan deze regelgeving.</w:t>
      </w:r>
    </w:p>
    <w:p w14:paraId="7B37D01A" w14:textId="77777777" w:rsidR="00DD5B4B" w:rsidRPr="00DD5B4B" w:rsidRDefault="00DD5B4B" w:rsidP="00DD5B4B">
      <w:pPr>
        <w:rPr>
          <w:lang w:val="en-US"/>
        </w:rPr>
      </w:pPr>
      <w:proofErr w:type="spellStart"/>
      <w:r w:rsidRPr="00DD5B4B">
        <w:rPr>
          <w:lang w:val="en-US"/>
        </w:rPr>
        <w:t>Enkele</w:t>
      </w:r>
      <w:proofErr w:type="spellEnd"/>
      <w:r w:rsidRPr="00DD5B4B">
        <w:rPr>
          <w:lang w:val="en-US"/>
        </w:rPr>
        <w:t xml:space="preserve"> </w:t>
      </w:r>
      <w:proofErr w:type="spellStart"/>
      <w:r w:rsidRPr="00DD5B4B">
        <w:rPr>
          <w:lang w:val="en-US"/>
        </w:rPr>
        <w:t>voorbeelden</w:t>
      </w:r>
      <w:proofErr w:type="spellEnd"/>
      <w:r w:rsidRPr="00DD5B4B">
        <w:rPr>
          <w:lang w:val="en-US"/>
        </w:rPr>
        <w:t xml:space="preserve"> </w:t>
      </w:r>
      <w:proofErr w:type="spellStart"/>
      <w:r w:rsidRPr="00DD5B4B">
        <w:rPr>
          <w:lang w:val="en-US"/>
        </w:rPr>
        <w:t>hiervan</w:t>
      </w:r>
      <w:proofErr w:type="spellEnd"/>
      <w:r w:rsidRPr="00DD5B4B">
        <w:rPr>
          <w:lang w:val="en-US"/>
        </w:rPr>
        <w:t xml:space="preserve"> </w:t>
      </w:r>
      <w:proofErr w:type="spellStart"/>
      <w:r w:rsidRPr="00DD5B4B">
        <w:rPr>
          <w:lang w:val="en-US"/>
        </w:rPr>
        <w:t>zijn</w:t>
      </w:r>
      <w:proofErr w:type="spellEnd"/>
      <w:r w:rsidRPr="00DD5B4B">
        <w:rPr>
          <w:lang w:val="en-US"/>
        </w:rPr>
        <w:t>:</w:t>
      </w:r>
    </w:p>
    <w:p w14:paraId="273781A3" w14:textId="77777777" w:rsidR="00DD5B4B" w:rsidRPr="00DD5B4B" w:rsidRDefault="00DD5B4B" w:rsidP="00DD5B4B">
      <w:pPr>
        <w:numPr>
          <w:ilvl w:val="0"/>
          <w:numId w:val="25"/>
        </w:numPr>
        <w:rPr>
          <w:lang w:val="en-US"/>
        </w:rPr>
      </w:pPr>
      <w:r w:rsidRPr="00DD5B4B">
        <w:t xml:space="preserve">Gegevens worden onvoldoende versleuteld opgeslagen en verzonden. </w:t>
      </w:r>
      <w:proofErr w:type="spellStart"/>
      <w:r w:rsidRPr="00DD5B4B">
        <w:rPr>
          <w:lang w:val="en-US"/>
        </w:rPr>
        <w:t>Medische</w:t>
      </w:r>
      <w:proofErr w:type="spellEnd"/>
      <w:r w:rsidRPr="00DD5B4B">
        <w:rPr>
          <w:lang w:val="en-US"/>
        </w:rPr>
        <w:t xml:space="preserve"> </w:t>
      </w:r>
      <w:proofErr w:type="spellStart"/>
      <w:r w:rsidRPr="00DD5B4B">
        <w:rPr>
          <w:lang w:val="en-US"/>
        </w:rPr>
        <w:t>gegevens</w:t>
      </w:r>
      <w:proofErr w:type="spellEnd"/>
      <w:r w:rsidRPr="00DD5B4B">
        <w:rPr>
          <w:lang w:val="en-US"/>
        </w:rPr>
        <w:t xml:space="preserve"> </w:t>
      </w:r>
      <w:proofErr w:type="spellStart"/>
      <w:r w:rsidRPr="00DD5B4B">
        <w:rPr>
          <w:lang w:val="en-US"/>
        </w:rPr>
        <w:t>en</w:t>
      </w:r>
      <w:proofErr w:type="spellEnd"/>
      <w:r w:rsidRPr="00DD5B4B">
        <w:rPr>
          <w:lang w:val="en-US"/>
        </w:rPr>
        <w:t xml:space="preserve"> </w:t>
      </w:r>
      <w:proofErr w:type="spellStart"/>
      <w:r w:rsidRPr="00DD5B4B">
        <w:rPr>
          <w:lang w:val="en-US"/>
        </w:rPr>
        <w:t>patiëntinformatie</w:t>
      </w:r>
      <w:proofErr w:type="spellEnd"/>
      <w:r w:rsidRPr="00DD5B4B">
        <w:rPr>
          <w:lang w:val="en-US"/>
        </w:rPr>
        <w:t xml:space="preserve"> </w:t>
      </w:r>
      <w:proofErr w:type="spellStart"/>
      <w:r w:rsidRPr="00DD5B4B">
        <w:rPr>
          <w:lang w:val="en-US"/>
        </w:rPr>
        <w:t>moeten</w:t>
      </w:r>
      <w:proofErr w:type="spellEnd"/>
      <w:r w:rsidRPr="00DD5B4B">
        <w:rPr>
          <w:lang w:val="en-US"/>
        </w:rPr>
        <w:t xml:space="preserve"> </w:t>
      </w:r>
      <w:proofErr w:type="spellStart"/>
      <w:r w:rsidRPr="00DD5B4B">
        <w:rPr>
          <w:lang w:val="en-US"/>
        </w:rPr>
        <w:t>beveiligd</w:t>
      </w:r>
      <w:proofErr w:type="spellEnd"/>
      <w:r w:rsidRPr="00DD5B4B">
        <w:rPr>
          <w:lang w:val="en-US"/>
        </w:rPr>
        <w:t xml:space="preserve"> </w:t>
      </w:r>
      <w:proofErr w:type="spellStart"/>
      <w:r w:rsidRPr="00DD5B4B">
        <w:rPr>
          <w:lang w:val="en-US"/>
        </w:rPr>
        <w:t>worden</w:t>
      </w:r>
      <w:proofErr w:type="spellEnd"/>
      <w:r w:rsidRPr="00DD5B4B">
        <w:rPr>
          <w:lang w:val="en-US"/>
        </w:rPr>
        <w:t xml:space="preserve"> met </w:t>
      </w:r>
      <w:proofErr w:type="spellStart"/>
      <w:r w:rsidRPr="00DD5B4B">
        <w:rPr>
          <w:lang w:val="en-US"/>
        </w:rPr>
        <w:t>encryptie</w:t>
      </w:r>
      <w:proofErr w:type="spellEnd"/>
      <w:r w:rsidRPr="00DD5B4B">
        <w:rPr>
          <w:lang w:val="en-US"/>
        </w:rPr>
        <w:t>.</w:t>
      </w:r>
    </w:p>
    <w:p w14:paraId="17751E5D" w14:textId="77777777" w:rsidR="00DD5B4B" w:rsidRPr="00DD5B4B" w:rsidRDefault="00DD5B4B" w:rsidP="00DD5B4B">
      <w:pPr>
        <w:numPr>
          <w:ilvl w:val="0"/>
          <w:numId w:val="25"/>
        </w:numPr>
      </w:pPr>
      <w:r w:rsidRPr="00DD5B4B">
        <w:t>Er is geen duidelijke procedure voor het afhandelen en melden van datalekken of beveiligingsincidenten.</w:t>
      </w:r>
    </w:p>
    <w:p w14:paraId="031A8897" w14:textId="77777777" w:rsidR="00DD5B4B" w:rsidRPr="00DD5B4B" w:rsidRDefault="00DD5B4B" w:rsidP="00DD5B4B">
      <w:pPr>
        <w:numPr>
          <w:ilvl w:val="0"/>
          <w:numId w:val="25"/>
        </w:numPr>
      </w:pPr>
      <w:r w:rsidRPr="00DD5B4B">
        <w:t>Een recente hackpoging is niet onderzocht en mogelijk niet gemeld bij de Autoriteit Persoonsgegevens.</w:t>
      </w:r>
    </w:p>
    <w:p w14:paraId="2BF6C22D" w14:textId="77777777" w:rsidR="00DD5B4B" w:rsidRPr="00DD5B4B" w:rsidRDefault="00DD5B4B" w:rsidP="00DD5B4B">
      <w:pPr>
        <w:numPr>
          <w:ilvl w:val="0"/>
          <w:numId w:val="25"/>
        </w:numPr>
      </w:pPr>
      <w:r w:rsidRPr="00DD5B4B">
        <w:t>Medewerkers met toegang tot medische gegevens worden niet standaard gescreend.</w:t>
      </w:r>
    </w:p>
    <w:p w14:paraId="34841077" w14:textId="77777777" w:rsidR="00DD5B4B" w:rsidRPr="00DD5B4B" w:rsidRDefault="00DD5B4B" w:rsidP="00DD5B4B">
      <w:pPr>
        <w:numPr>
          <w:ilvl w:val="0"/>
          <w:numId w:val="25"/>
        </w:numPr>
      </w:pPr>
      <w:r w:rsidRPr="00DD5B4B">
        <w:t xml:space="preserve">Er is onvoldoende </w:t>
      </w:r>
      <w:proofErr w:type="spellStart"/>
      <w:r w:rsidRPr="00DD5B4B">
        <w:t>logging</w:t>
      </w:r>
      <w:proofErr w:type="spellEnd"/>
      <w:r w:rsidRPr="00DD5B4B">
        <w:t xml:space="preserve"> en monitoring aanwezig om verdachte activiteiten te detecteren.</w:t>
      </w:r>
    </w:p>
    <w:p w14:paraId="00F1A562" w14:textId="51624949" w:rsidR="004F381D" w:rsidRDefault="00DD5B4B" w:rsidP="004F381D">
      <w:r w:rsidRPr="00DD5B4B">
        <w:t>Deze punten laten zien dat de organisatie nog meerdere verbeteringen moet doorvoeren om te voldoen aan de eisen van ISO 27001 Bijlage A, de AVG en NEN 7510.</w:t>
      </w:r>
    </w:p>
    <w:p w14:paraId="49788716" w14:textId="224F4904" w:rsidR="00DD5B4B" w:rsidRDefault="004F381D" w:rsidP="004F381D">
      <w:pPr>
        <w:jc w:val="center"/>
        <w:rPr>
          <w:rStyle w:val="Heading2Char"/>
        </w:rPr>
      </w:pPr>
      <w:r>
        <w:br/>
      </w:r>
      <w:bookmarkStart w:id="6" w:name="_Toc230862010"/>
      <w:r w:rsidRPr="004F381D">
        <w:rPr>
          <w:rStyle w:val="Heading2Char"/>
        </w:rPr>
        <w:t>2.4 Verwerk</w:t>
      </w:r>
      <w:r w:rsidR="009A1E80">
        <w:rPr>
          <w:rStyle w:val="Heading2Char"/>
        </w:rPr>
        <w:t>er</w:t>
      </w:r>
      <w:r w:rsidRPr="004F381D">
        <w:rPr>
          <w:rStyle w:val="Heading2Char"/>
        </w:rPr>
        <w:t>sovereenkomst</w:t>
      </w:r>
      <w:bookmarkEnd w:id="6"/>
    </w:p>
    <w:p w14:paraId="5782FA00" w14:textId="77777777" w:rsidR="00AA0F0F" w:rsidRPr="00AA0F0F" w:rsidRDefault="00AA0F0F" w:rsidP="00AA0F0F">
      <w:r w:rsidRPr="00AA0F0F">
        <w:t>De Snelle Bezorger verwerkt persoonsgegevens namens apotheken, huisartsen en ziekenhuizen. Volgens de AVG zijn deze organisaties de verwerkingsverantwoordelijken en is De Snelle Bezorger de verwerker.</w:t>
      </w:r>
    </w:p>
    <w:p w14:paraId="56BDBCEC" w14:textId="77777777" w:rsidR="00AA0F0F" w:rsidRPr="00AA0F0F" w:rsidRDefault="00AA0F0F" w:rsidP="00AA0F0F">
      <w:r w:rsidRPr="00AA0F0F">
        <w:t>Omdat medische persoonsgegevens verwerkt worden, is het verplicht om een verwerkersovereenkomst op te stellen tussen De Snelle Bezorger en de betrokken zorginstellingen. In deze overeenkomst worden afspraken vastgelegd over hoe persoonsgegevens verwerkt, beveiligd en verwijderd worden.</w:t>
      </w:r>
    </w:p>
    <w:p w14:paraId="48058B4A" w14:textId="77777777" w:rsidR="00AA0F0F" w:rsidRPr="00AA0F0F" w:rsidRDefault="00AA0F0F" w:rsidP="00AA0F0F">
      <w:r w:rsidRPr="00AA0F0F">
        <w:t>In een verwerkersovereenkomst moeten onder andere de volgende onderdelen opgenomen worden:</w:t>
      </w:r>
    </w:p>
    <w:p w14:paraId="17BD82C2" w14:textId="77777777" w:rsidR="00AA0F0F" w:rsidRPr="00AA0F0F" w:rsidRDefault="00AA0F0F" w:rsidP="00AA0F0F">
      <w:r w:rsidRPr="00AA0F0F">
        <w:t>• Welke persoonsgegevens verwerkt worden</w:t>
      </w:r>
      <w:r w:rsidRPr="00AA0F0F">
        <w:br/>
        <w:t>• Het doel van de verwerking</w:t>
      </w:r>
      <w:r w:rsidRPr="00AA0F0F">
        <w:br/>
        <w:t>• Welke beveiligingsmaatregelen genomen worden</w:t>
      </w:r>
      <w:r w:rsidRPr="00AA0F0F">
        <w:br/>
        <w:t>• Procedures rondom datalekken en meldplicht</w:t>
      </w:r>
      <w:r w:rsidRPr="00AA0F0F">
        <w:br/>
        <w:t>• Afspraken over geheimhouding</w:t>
      </w:r>
      <w:r w:rsidRPr="00AA0F0F">
        <w:br/>
        <w:t>• Bewaartermijnen van gegevens</w:t>
      </w:r>
      <w:r w:rsidRPr="00AA0F0F">
        <w:br/>
        <w:t>• Rechten van betrokkenen</w:t>
      </w:r>
      <w:r w:rsidRPr="00AA0F0F">
        <w:br/>
        <w:t>• Procedures voor gegevensverwijdering</w:t>
      </w:r>
      <w:r w:rsidRPr="00AA0F0F">
        <w:br/>
        <w:t xml:space="preserve">• Afspraken over </w:t>
      </w:r>
      <w:proofErr w:type="spellStart"/>
      <w:r w:rsidRPr="00AA0F0F">
        <w:t>subverwerkers</w:t>
      </w:r>
      <w:proofErr w:type="spellEnd"/>
    </w:p>
    <w:p w14:paraId="5C4DFD07" w14:textId="77777777" w:rsidR="00AA0F0F" w:rsidRPr="00AA0F0F" w:rsidRDefault="00AA0F0F" w:rsidP="00AA0F0F">
      <w:r w:rsidRPr="00AA0F0F">
        <w:t>Door duidelijke verwerkersovereenkomsten af te sluiten kan De Snelle Bezorger beter voldoen aan de AVG en worden verantwoordelijkheden tussen partijen duidelijk vastgelegd.</w:t>
      </w:r>
    </w:p>
    <w:p w14:paraId="6B6BCFC8" w14:textId="77777777" w:rsidR="004F381D" w:rsidRPr="004F381D" w:rsidRDefault="004F381D" w:rsidP="004F381D"/>
    <w:p w14:paraId="5064AE76" w14:textId="77777777" w:rsidR="00776AAA" w:rsidRPr="00776AAA" w:rsidRDefault="00776AAA" w:rsidP="00776AAA"/>
    <w:p w14:paraId="118AFC5A" w14:textId="53936AA7" w:rsidR="407082CF" w:rsidRDefault="008A40E6" w:rsidP="2A3AA005">
      <w:pPr>
        <w:pStyle w:val="Heading2"/>
        <w:jc w:val="center"/>
        <w:rPr>
          <w:rFonts w:ascii="Aptos" w:eastAsia="Aptos" w:hAnsi="Aptos" w:cs="Aptos"/>
          <w:sz w:val="28"/>
          <w:szCs w:val="28"/>
        </w:rPr>
      </w:pPr>
      <w:bookmarkStart w:id="7" w:name="_Toc230862011"/>
      <w:r>
        <w:t xml:space="preserve">3 </w:t>
      </w:r>
      <w:r w:rsidR="407082CF">
        <w:t>Beveiligingsproblemen binnen het bedrijf</w:t>
      </w:r>
      <w:bookmarkEnd w:id="7"/>
    </w:p>
    <w:p w14:paraId="7506D624" w14:textId="5DCCDC7A" w:rsidR="00C2689B" w:rsidRPr="00C2689B" w:rsidRDefault="00C2689B" w:rsidP="00C2689B">
      <w:r w:rsidRPr="00C2689B">
        <w:t>De belangrijkste beveiligingsproblemen</w:t>
      </w:r>
      <w:r w:rsidR="00A72773">
        <w:t xml:space="preserve"> die momenteel</w:t>
      </w:r>
      <w:r w:rsidRPr="00C2689B">
        <w:t xml:space="preserve"> binnen De Snelle Bezorger zijn:</w:t>
      </w:r>
    </w:p>
    <w:p w14:paraId="225216EB" w14:textId="77777777" w:rsidR="00C2689B" w:rsidRPr="00C2689B" w:rsidRDefault="00C2689B" w:rsidP="00C2689B">
      <w:pPr>
        <w:numPr>
          <w:ilvl w:val="0"/>
          <w:numId w:val="26"/>
        </w:numPr>
      </w:pPr>
      <w:r w:rsidRPr="00C2689B">
        <w:t>Onvoldoende controle en screening van medewerkers</w:t>
      </w:r>
    </w:p>
    <w:p w14:paraId="42460851" w14:textId="77777777" w:rsidR="00C2689B" w:rsidRPr="00C2689B" w:rsidRDefault="00C2689B" w:rsidP="00C2689B">
      <w:pPr>
        <w:numPr>
          <w:ilvl w:val="0"/>
          <w:numId w:val="26"/>
        </w:numPr>
      </w:pPr>
      <w:r w:rsidRPr="00C2689B">
        <w:t xml:space="preserve">Geen uitgebreide </w:t>
      </w:r>
      <w:proofErr w:type="spellStart"/>
      <w:r w:rsidRPr="00C2689B">
        <w:t>logging</w:t>
      </w:r>
      <w:proofErr w:type="spellEnd"/>
      <w:r w:rsidRPr="00C2689B">
        <w:t xml:space="preserve"> en monitoring van systemen</w:t>
      </w:r>
    </w:p>
    <w:p w14:paraId="13B9E831" w14:textId="77777777" w:rsidR="00C2689B" w:rsidRPr="00C2689B" w:rsidRDefault="00C2689B" w:rsidP="00C2689B">
      <w:pPr>
        <w:numPr>
          <w:ilvl w:val="0"/>
          <w:numId w:val="26"/>
        </w:numPr>
        <w:rPr>
          <w:lang w:val="en-US"/>
        </w:rPr>
      </w:pPr>
      <w:proofErr w:type="spellStart"/>
      <w:r w:rsidRPr="00C2689B">
        <w:rPr>
          <w:lang w:val="en-US"/>
        </w:rPr>
        <w:t>Onvoldoende</w:t>
      </w:r>
      <w:proofErr w:type="spellEnd"/>
      <w:r w:rsidRPr="00C2689B">
        <w:rPr>
          <w:lang w:val="en-US"/>
        </w:rPr>
        <w:t xml:space="preserve"> </w:t>
      </w:r>
      <w:proofErr w:type="spellStart"/>
      <w:r w:rsidRPr="00C2689B">
        <w:rPr>
          <w:lang w:val="en-US"/>
        </w:rPr>
        <w:t>beveiliging</w:t>
      </w:r>
      <w:proofErr w:type="spellEnd"/>
      <w:r w:rsidRPr="00C2689B">
        <w:rPr>
          <w:lang w:val="en-US"/>
        </w:rPr>
        <w:t xml:space="preserve"> van de </w:t>
      </w:r>
      <w:proofErr w:type="spellStart"/>
      <w:r w:rsidRPr="00C2689B">
        <w:rPr>
          <w:lang w:val="en-US"/>
        </w:rPr>
        <w:t>serverruimte</w:t>
      </w:r>
      <w:proofErr w:type="spellEnd"/>
    </w:p>
    <w:p w14:paraId="5E0D4E54" w14:textId="77777777" w:rsidR="00C2689B" w:rsidRPr="00C2689B" w:rsidRDefault="00C2689B" w:rsidP="00C2689B">
      <w:pPr>
        <w:numPr>
          <w:ilvl w:val="0"/>
          <w:numId w:val="26"/>
        </w:numPr>
        <w:rPr>
          <w:lang w:val="en-US"/>
        </w:rPr>
      </w:pPr>
      <w:r w:rsidRPr="00C2689B">
        <w:rPr>
          <w:lang w:val="en-US"/>
        </w:rPr>
        <w:t xml:space="preserve">Geen </w:t>
      </w:r>
      <w:proofErr w:type="spellStart"/>
      <w:r w:rsidRPr="00C2689B">
        <w:rPr>
          <w:lang w:val="en-US"/>
        </w:rPr>
        <w:t>periodieke</w:t>
      </w:r>
      <w:proofErr w:type="spellEnd"/>
      <w:r w:rsidRPr="00C2689B">
        <w:rPr>
          <w:lang w:val="en-US"/>
        </w:rPr>
        <w:t xml:space="preserve"> </w:t>
      </w:r>
      <w:proofErr w:type="spellStart"/>
      <w:r w:rsidRPr="00C2689B">
        <w:rPr>
          <w:lang w:val="en-US"/>
        </w:rPr>
        <w:t>risicoanalyses</w:t>
      </w:r>
      <w:proofErr w:type="spellEnd"/>
    </w:p>
    <w:p w14:paraId="3F82E500" w14:textId="77777777" w:rsidR="00C2689B" w:rsidRPr="00C2689B" w:rsidRDefault="00C2689B" w:rsidP="00C2689B">
      <w:pPr>
        <w:numPr>
          <w:ilvl w:val="0"/>
          <w:numId w:val="26"/>
        </w:numPr>
        <w:rPr>
          <w:lang w:val="en-US"/>
        </w:rPr>
      </w:pPr>
      <w:r w:rsidRPr="00C2689B">
        <w:rPr>
          <w:lang w:val="en-US"/>
        </w:rPr>
        <w:t xml:space="preserve">Geen </w:t>
      </w:r>
      <w:proofErr w:type="spellStart"/>
      <w:r w:rsidRPr="00C2689B">
        <w:rPr>
          <w:lang w:val="en-US"/>
        </w:rPr>
        <w:t>duidelijk</w:t>
      </w:r>
      <w:proofErr w:type="spellEnd"/>
      <w:r w:rsidRPr="00C2689B">
        <w:rPr>
          <w:lang w:val="en-US"/>
        </w:rPr>
        <w:t xml:space="preserve"> </w:t>
      </w:r>
      <w:proofErr w:type="spellStart"/>
      <w:r w:rsidRPr="00C2689B">
        <w:rPr>
          <w:lang w:val="en-US"/>
        </w:rPr>
        <w:t>datalekprotocol</w:t>
      </w:r>
      <w:proofErr w:type="spellEnd"/>
    </w:p>
    <w:p w14:paraId="1B980DD7" w14:textId="77777777" w:rsidR="00C2689B" w:rsidRPr="00C2689B" w:rsidRDefault="00C2689B" w:rsidP="00C2689B">
      <w:pPr>
        <w:numPr>
          <w:ilvl w:val="0"/>
          <w:numId w:val="26"/>
        </w:numPr>
      </w:pPr>
      <w:r w:rsidRPr="00C2689B">
        <w:t>Beveiligingsbeleid is onvoldoende zichtbaar en wordt beperkt gecontroleerd</w:t>
      </w:r>
    </w:p>
    <w:p w14:paraId="3357A69B" w14:textId="77777777" w:rsidR="00C2689B" w:rsidRPr="00C2689B" w:rsidRDefault="00C2689B" w:rsidP="00C2689B">
      <w:pPr>
        <w:numPr>
          <w:ilvl w:val="0"/>
          <w:numId w:val="26"/>
        </w:numPr>
      </w:pPr>
      <w:r w:rsidRPr="00C2689B">
        <w:t>Onbevoegden kunnen mogelijk toegang krijgen tot de serverruimte via de zolder</w:t>
      </w:r>
    </w:p>
    <w:p w14:paraId="449F564F" w14:textId="77777777" w:rsidR="00C2689B" w:rsidRPr="00C2689B" w:rsidRDefault="00C2689B" w:rsidP="00C2689B">
      <w:pPr>
        <w:numPr>
          <w:ilvl w:val="0"/>
          <w:numId w:val="26"/>
        </w:numPr>
        <w:rPr>
          <w:lang w:val="en-US"/>
        </w:rPr>
      </w:pPr>
      <w:proofErr w:type="spellStart"/>
      <w:r w:rsidRPr="00C2689B">
        <w:rPr>
          <w:lang w:val="en-US"/>
        </w:rPr>
        <w:t>Beperkte</w:t>
      </w:r>
      <w:proofErr w:type="spellEnd"/>
      <w:r w:rsidRPr="00C2689B">
        <w:rPr>
          <w:lang w:val="en-US"/>
        </w:rPr>
        <w:t xml:space="preserve"> </w:t>
      </w:r>
      <w:proofErr w:type="spellStart"/>
      <w:r w:rsidRPr="00C2689B">
        <w:rPr>
          <w:lang w:val="en-US"/>
        </w:rPr>
        <w:t>camerabeveiliging</w:t>
      </w:r>
      <w:proofErr w:type="spellEnd"/>
      <w:r w:rsidRPr="00C2689B">
        <w:rPr>
          <w:lang w:val="en-US"/>
        </w:rPr>
        <w:t xml:space="preserve"> </w:t>
      </w:r>
      <w:proofErr w:type="spellStart"/>
      <w:r w:rsidRPr="00C2689B">
        <w:rPr>
          <w:lang w:val="en-US"/>
        </w:rPr>
        <w:t>binnen</w:t>
      </w:r>
      <w:proofErr w:type="spellEnd"/>
      <w:r w:rsidRPr="00C2689B">
        <w:rPr>
          <w:lang w:val="en-US"/>
        </w:rPr>
        <w:t xml:space="preserve"> het </w:t>
      </w:r>
      <w:proofErr w:type="spellStart"/>
      <w:r w:rsidRPr="00C2689B">
        <w:rPr>
          <w:lang w:val="en-US"/>
        </w:rPr>
        <w:t>gebouw</w:t>
      </w:r>
      <w:proofErr w:type="spellEnd"/>
    </w:p>
    <w:p w14:paraId="2FBEF1E9" w14:textId="77777777" w:rsidR="00C2689B" w:rsidRPr="00C2689B" w:rsidRDefault="00C2689B" w:rsidP="00C2689B">
      <w:pPr>
        <w:numPr>
          <w:ilvl w:val="0"/>
          <w:numId w:val="26"/>
        </w:numPr>
      </w:pPr>
      <w:r w:rsidRPr="00C2689B">
        <w:t>Servers en opslagmedia kunnen zonder extra authenticatie worden uitgeschakeld of verwijderd</w:t>
      </w:r>
    </w:p>
    <w:p w14:paraId="4B534FFC" w14:textId="77777777" w:rsidR="00C2689B" w:rsidRPr="00C2689B" w:rsidRDefault="00C2689B" w:rsidP="00C2689B">
      <w:pPr>
        <w:numPr>
          <w:ilvl w:val="0"/>
          <w:numId w:val="26"/>
        </w:numPr>
      </w:pPr>
      <w:r w:rsidRPr="00C2689B">
        <w:t>Geen duidelijk beleid voor gegevensverwijdering in back-ups</w:t>
      </w:r>
    </w:p>
    <w:p w14:paraId="5630564E" w14:textId="7070E932" w:rsidR="00C2689B" w:rsidRPr="00C2689B" w:rsidRDefault="00C2689B" w:rsidP="00C2689B">
      <w:pPr>
        <w:numPr>
          <w:ilvl w:val="0"/>
          <w:numId w:val="26"/>
        </w:numPr>
      </w:pPr>
      <w:r w:rsidRPr="00C2689B">
        <w:t>Gegevens worden onvoldoende versleuteld opgeslagen en verzonden</w:t>
      </w:r>
      <w:r w:rsidR="00412F7F">
        <w:br/>
      </w:r>
      <w:r w:rsidR="00412F7F">
        <w:br/>
      </w:r>
    </w:p>
    <w:p w14:paraId="48C35E50" w14:textId="00A53507" w:rsidR="7326861F" w:rsidRDefault="7326861F" w:rsidP="7326861F"/>
    <w:p w14:paraId="5DFD5C87" w14:textId="1FC436AE" w:rsidR="407082CF" w:rsidRDefault="008A40E6" w:rsidP="2A3AA005">
      <w:pPr>
        <w:pStyle w:val="Heading2"/>
        <w:jc w:val="center"/>
      </w:pPr>
      <w:bookmarkStart w:id="8" w:name="_Toc230862012"/>
      <w:r>
        <w:t xml:space="preserve">4 </w:t>
      </w:r>
      <w:r w:rsidR="407082CF">
        <w:t>Top 10 maatregelen</w:t>
      </w:r>
      <w:bookmarkEnd w:id="8"/>
    </w:p>
    <w:p w14:paraId="03D9D893" w14:textId="4B405A39" w:rsidR="00412F7F" w:rsidRPr="00C30A72" w:rsidRDefault="00412F7F" w:rsidP="00412F7F">
      <w:pPr>
        <w:pStyle w:val="ListParagraph"/>
        <w:numPr>
          <w:ilvl w:val="0"/>
          <w:numId w:val="28"/>
        </w:numPr>
      </w:pPr>
      <w:r w:rsidRPr="00C30A72">
        <w:t>Alle medewerkers screenen voordat zij toegang krijgen tot systemen of medische gegevens, bijvoorbeeld met een VOG.</w:t>
      </w:r>
    </w:p>
    <w:p w14:paraId="57562983" w14:textId="7ED22A19" w:rsidR="00412F7F" w:rsidRPr="00C30A72" w:rsidRDefault="00412F7F" w:rsidP="00412F7F">
      <w:pPr>
        <w:pStyle w:val="ListParagraph"/>
        <w:numPr>
          <w:ilvl w:val="0"/>
          <w:numId w:val="28"/>
        </w:numPr>
      </w:pPr>
      <w:r w:rsidRPr="00C30A72">
        <w:t>De serverruimte beter beveiligen met toegangscontrole, zoals pasjes of biometrische verificatie.</w:t>
      </w:r>
    </w:p>
    <w:p w14:paraId="1F836394" w14:textId="5FA608C7" w:rsidR="00412F7F" w:rsidRPr="00C30A72" w:rsidRDefault="00412F7F" w:rsidP="00412F7F">
      <w:pPr>
        <w:pStyle w:val="ListParagraph"/>
        <w:numPr>
          <w:ilvl w:val="0"/>
          <w:numId w:val="28"/>
        </w:numPr>
      </w:pPr>
      <w:r w:rsidRPr="00C30A72">
        <w:t>Regelmatig risicoanalyses uitvoeren en systemen up-to-date houden.</w:t>
      </w:r>
    </w:p>
    <w:p w14:paraId="0E8FE834" w14:textId="7FAB9255" w:rsidR="00412F7F" w:rsidRPr="00C30A72" w:rsidRDefault="00412F7F" w:rsidP="00412F7F">
      <w:pPr>
        <w:pStyle w:val="ListParagraph"/>
        <w:numPr>
          <w:ilvl w:val="0"/>
          <w:numId w:val="28"/>
        </w:numPr>
      </w:pPr>
      <w:r w:rsidRPr="00C30A72">
        <w:t xml:space="preserve">Sterke wachtwoorden en </w:t>
      </w:r>
      <w:proofErr w:type="spellStart"/>
      <w:r w:rsidRPr="00C30A72">
        <w:t>multi</w:t>
      </w:r>
      <w:proofErr w:type="spellEnd"/>
      <w:r w:rsidRPr="00C30A72">
        <w:t>-factor authenticatie (MFA) verplicht maken.</w:t>
      </w:r>
    </w:p>
    <w:p w14:paraId="41CBD8A6" w14:textId="7419B120" w:rsidR="00412F7F" w:rsidRPr="00C30A72" w:rsidRDefault="00412F7F" w:rsidP="00412F7F">
      <w:pPr>
        <w:pStyle w:val="ListParagraph"/>
        <w:numPr>
          <w:ilvl w:val="0"/>
          <w:numId w:val="28"/>
        </w:numPr>
      </w:pPr>
      <w:r w:rsidRPr="00C30A72">
        <w:t>Persoonsgegevens versleutelen tijdens opslag en verzending.</w:t>
      </w:r>
    </w:p>
    <w:p w14:paraId="44433644" w14:textId="18AD0859" w:rsidR="00412F7F" w:rsidRPr="00C30A72" w:rsidRDefault="00412F7F" w:rsidP="00412F7F">
      <w:pPr>
        <w:pStyle w:val="ListParagraph"/>
        <w:numPr>
          <w:ilvl w:val="0"/>
          <w:numId w:val="28"/>
        </w:numPr>
      </w:pPr>
      <w:r w:rsidRPr="00C30A72">
        <w:t>De serverruimte fysiek beter afsluiten zodat onbevoegden geen toegang krijgen.</w:t>
      </w:r>
    </w:p>
    <w:p w14:paraId="6185A000" w14:textId="4125EB37" w:rsidR="00412F7F" w:rsidRPr="00C30A72" w:rsidRDefault="00412F7F" w:rsidP="00412F7F">
      <w:pPr>
        <w:pStyle w:val="ListParagraph"/>
        <w:numPr>
          <w:ilvl w:val="0"/>
          <w:numId w:val="28"/>
        </w:numPr>
      </w:pPr>
      <w:r w:rsidRPr="00C30A72">
        <w:t xml:space="preserve">Duidelijke procedures opstellen voor het aannemen en verwijderen van </w:t>
      </w:r>
      <w:proofErr w:type="spellStart"/>
      <w:r w:rsidRPr="00C30A72">
        <w:t>medewerkersaccounts</w:t>
      </w:r>
      <w:proofErr w:type="spellEnd"/>
      <w:r w:rsidRPr="00C30A72">
        <w:t>.</w:t>
      </w:r>
    </w:p>
    <w:p w14:paraId="5E57FCE9" w14:textId="66BD6F40" w:rsidR="00412F7F" w:rsidRPr="00C30A72" w:rsidRDefault="00412F7F" w:rsidP="00412F7F">
      <w:pPr>
        <w:pStyle w:val="ListParagraph"/>
        <w:numPr>
          <w:ilvl w:val="0"/>
          <w:numId w:val="28"/>
        </w:numPr>
      </w:pPr>
      <w:r w:rsidRPr="00C30A72">
        <w:t>Back-ups opslaan op meerdere beveiligde locaties en regelmatig testen.</w:t>
      </w:r>
    </w:p>
    <w:p w14:paraId="708E5979" w14:textId="0C61D507" w:rsidR="00412F7F" w:rsidRPr="00C30A72" w:rsidRDefault="00412F7F" w:rsidP="00412F7F">
      <w:pPr>
        <w:pStyle w:val="ListParagraph"/>
        <w:numPr>
          <w:ilvl w:val="0"/>
          <w:numId w:val="28"/>
        </w:numPr>
      </w:pPr>
      <w:r w:rsidRPr="00C30A72">
        <w:t>Een duidelijk bewaarbeleid opstellen voor persoonsgegevens en back-ups.</w:t>
      </w:r>
    </w:p>
    <w:p w14:paraId="2D5C0A1A" w14:textId="20361ACD" w:rsidR="00BB0F9C" w:rsidRPr="00C30A72" w:rsidRDefault="00412F7F" w:rsidP="00412F7F">
      <w:pPr>
        <w:pStyle w:val="ListParagraph"/>
        <w:numPr>
          <w:ilvl w:val="0"/>
          <w:numId w:val="28"/>
        </w:numPr>
      </w:pPr>
      <w:r w:rsidRPr="00C30A72">
        <w:t>Het beveiligingsbeleid actief delen met medewerkers via trainingen, interne systemen en de bezorgapp.</w:t>
      </w:r>
    </w:p>
    <w:p w14:paraId="548C6CDA" w14:textId="77777777" w:rsidR="00BB0F9C" w:rsidRDefault="00BB0F9C" w:rsidP="00BB0F9C">
      <w:pPr>
        <w:pStyle w:val="ListParagraph"/>
        <w:ind w:left="1080"/>
        <w:rPr>
          <w:sz w:val="28"/>
          <w:szCs w:val="28"/>
        </w:rPr>
      </w:pPr>
    </w:p>
    <w:p w14:paraId="00652D78" w14:textId="51177F67" w:rsidR="407082CF" w:rsidRDefault="008A40E6" w:rsidP="2A3AA005">
      <w:pPr>
        <w:pStyle w:val="Heading2"/>
        <w:jc w:val="center"/>
      </w:pPr>
      <w:bookmarkStart w:id="9" w:name="_Toc230862013"/>
      <w:r>
        <w:t xml:space="preserve">5 </w:t>
      </w:r>
      <w:r w:rsidR="407082CF">
        <w:t>Implementatieplan</w:t>
      </w:r>
      <w:bookmarkEnd w:id="9"/>
      <w:r w:rsidR="407082CF">
        <w:t xml:space="preserve"> </w:t>
      </w:r>
    </w:p>
    <w:p w14:paraId="500FE361" w14:textId="2CB4AC84" w:rsidR="00B70288" w:rsidRPr="000303D6" w:rsidRDefault="00B70288" w:rsidP="00B70288">
      <w:r w:rsidRPr="000303D6">
        <w:t xml:space="preserve">Als de Snelle Bezorger </w:t>
      </w:r>
      <w:r w:rsidR="009D4363" w:rsidRPr="000303D6">
        <w:t>ISO</w:t>
      </w:r>
      <w:r w:rsidR="0025521B">
        <w:t xml:space="preserve"> </w:t>
      </w:r>
      <w:r w:rsidR="009D4363" w:rsidRPr="000303D6">
        <w:t xml:space="preserve">27001-gecertificeerd </w:t>
      </w:r>
      <w:r w:rsidR="008464CA" w:rsidRPr="000303D6">
        <w:t>wil</w:t>
      </w:r>
      <w:r w:rsidR="009D4363" w:rsidRPr="000303D6">
        <w:t xml:space="preserve"> worden. Dan moet het bedrijf onze stappen volgen.</w:t>
      </w:r>
    </w:p>
    <w:p w14:paraId="7642A7E2" w14:textId="75AE633E" w:rsidR="0027705E" w:rsidRPr="00791391" w:rsidRDefault="0027705E" w:rsidP="0027705E">
      <w:pPr>
        <w:rPr>
          <w:sz w:val="28"/>
          <w:szCs w:val="28"/>
        </w:rPr>
      </w:pPr>
      <w:r w:rsidRPr="00791391">
        <w:rPr>
          <w:sz w:val="28"/>
          <w:szCs w:val="28"/>
        </w:rPr>
        <w:t>Stap 1 Directe beveiligingsmaatregelen</w:t>
      </w:r>
    </w:p>
    <w:p w14:paraId="762F77C5" w14:textId="77777777" w:rsidR="0027705E" w:rsidRPr="000303D6" w:rsidRDefault="0027705E" w:rsidP="0027705E">
      <w:r w:rsidRPr="000303D6">
        <w:t>In de eerste fase moeten de grootste beveiligingsproblemen direct worden aangepakt.</w:t>
      </w:r>
    </w:p>
    <w:p w14:paraId="1612A559" w14:textId="77777777" w:rsidR="0027705E" w:rsidRPr="000303D6" w:rsidRDefault="0027705E" w:rsidP="0027705E">
      <w:r w:rsidRPr="000303D6">
        <w:t>Maatregelen</w:t>
      </w:r>
    </w:p>
    <w:p w14:paraId="645E06A5" w14:textId="77777777" w:rsidR="0027705E" w:rsidRPr="000303D6" w:rsidRDefault="0027705E" w:rsidP="0027705E">
      <w:pPr>
        <w:numPr>
          <w:ilvl w:val="0"/>
          <w:numId w:val="17"/>
        </w:numPr>
      </w:pPr>
      <w:r w:rsidRPr="000303D6">
        <w:t xml:space="preserve">Sterke wachtwoorden verplicht maken voor alle medewerkers. </w:t>
      </w:r>
    </w:p>
    <w:p w14:paraId="0631D471" w14:textId="77777777" w:rsidR="0027705E" w:rsidRPr="000303D6" w:rsidRDefault="0027705E" w:rsidP="0027705E">
      <w:pPr>
        <w:numPr>
          <w:ilvl w:val="0"/>
          <w:numId w:val="17"/>
        </w:numPr>
      </w:pPr>
      <w:r w:rsidRPr="000303D6">
        <w:t xml:space="preserve">Multi-factor authenticatie (MFA) invoeren voor de app, server en beheerdersaccounts. </w:t>
      </w:r>
    </w:p>
    <w:p w14:paraId="40AFA720" w14:textId="05BED0FB" w:rsidR="0027705E" w:rsidRPr="000303D6" w:rsidRDefault="007A622F" w:rsidP="0027705E">
      <w:pPr>
        <w:numPr>
          <w:ilvl w:val="0"/>
          <w:numId w:val="17"/>
        </w:numPr>
      </w:pPr>
      <w:r>
        <w:t>O</w:t>
      </w:r>
      <w:r w:rsidR="0027705E" w:rsidRPr="000303D6">
        <w:t xml:space="preserve">ngebruikte accounts verwijderen. </w:t>
      </w:r>
    </w:p>
    <w:p w14:paraId="2DAB59AF" w14:textId="77777777" w:rsidR="0027705E" w:rsidRPr="000303D6" w:rsidRDefault="0027705E" w:rsidP="0027705E">
      <w:pPr>
        <w:numPr>
          <w:ilvl w:val="0"/>
          <w:numId w:val="17"/>
        </w:numPr>
      </w:pPr>
      <w:r w:rsidRPr="000303D6">
        <w:t xml:space="preserve">Toegang tot gevoelige gegevens beperken zodat medewerkers alleen informatie zien die nodig is voor hun werk. </w:t>
      </w:r>
    </w:p>
    <w:p w14:paraId="219C46FF" w14:textId="77777777" w:rsidR="0027705E" w:rsidRPr="000303D6" w:rsidRDefault="0027705E" w:rsidP="0027705E">
      <w:pPr>
        <w:numPr>
          <w:ilvl w:val="0"/>
          <w:numId w:val="17"/>
        </w:numPr>
      </w:pPr>
      <w:r w:rsidRPr="000303D6">
        <w:t xml:space="preserve">Een officiële procedure maken voor datalekken en beveiligingsincidenten. </w:t>
      </w:r>
    </w:p>
    <w:p w14:paraId="035C75DD" w14:textId="77777777" w:rsidR="0027705E" w:rsidRDefault="0027705E" w:rsidP="0027705E">
      <w:pPr>
        <w:numPr>
          <w:ilvl w:val="0"/>
          <w:numId w:val="17"/>
        </w:numPr>
      </w:pPr>
      <w:r w:rsidRPr="000303D6">
        <w:t xml:space="preserve">Controleren wie toegang heeft tot de server, database en back-ups. </w:t>
      </w:r>
    </w:p>
    <w:p w14:paraId="603308D1" w14:textId="44B63535" w:rsidR="00F15179" w:rsidRPr="000303D6" w:rsidRDefault="00F15179" w:rsidP="0027705E">
      <w:pPr>
        <w:numPr>
          <w:ilvl w:val="0"/>
          <w:numId w:val="17"/>
        </w:numPr>
      </w:pPr>
      <w:r w:rsidRPr="00F15179">
        <w:t>Medewerkers krijgen alleen toegang tot gegevens die noodzakelijk zijn voor hun werkzaamheden volgens het “</w:t>
      </w:r>
      <w:proofErr w:type="spellStart"/>
      <w:r w:rsidRPr="00F15179">
        <w:t>least</w:t>
      </w:r>
      <w:proofErr w:type="spellEnd"/>
      <w:r w:rsidRPr="00F15179">
        <w:t xml:space="preserve"> privilege”-principe</w:t>
      </w:r>
    </w:p>
    <w:p w14:paraId="1C06D033" w14:textId="2639B8B8" w:rsidR="00A351AB" w:rsidRPr="000303D6" w:rsidRDefault="005C1EA8" w:rsidP="0027705E">
      <w:r>
        <w:t xml:space="preserve">Dit voorkomt dat onbevoegden toegang kunnen krijgen tot medische gegevens of </w:t>
      </w:r>
      <w:r w:rsidR="00470E5A">
        <w:t xml:space="preserve">systemen, en </w:t>
      </w:r>
      <w:r w:rsidR="00C02A3C">
        <w:t xml:space="preserve">beschermt de integriteit van het </w:t>
      </w:r>
      <w:r w:rsidR="00F62BBF">
        <w:t>bedrijf</w:t>
      </w:r>
      <w:r w:rsidR="006567D2">
        <w:t>.</w:t>
      </w:r>
    </w:p>
    <w:p w14:paraId="17B9E6F1" w14:textId="6CEBE36F" w:rsidR="0027705E" w:rsidRPr="00791391" w:rsidRDefault="0027705E" w:rsidP="0027705E">
      <w:pPr>
        <w:rPr>
          <w:sz w:val="28"/>
          <w:szCs w:val="28"/>
        </w:rPr>
      </w:pPr>
      <w:r w:rsidRPr="00791391">
        <w:rPr>
          <w:sz w:val="28"/>
          <w:szCs w:val="28"/>
        </w:rPr>
        <w:t>Stap 2 AVG en gegevensbescherming verbeteren</w:t>
      </w:r>
      <w:r w:rsidR="00FD1314" w:rsidRPr="00791391">
        <w:rPr>
          <w:sz w:val="28"/>
          <w:szCs w:val="28"/>
        </w:rPr>
        <w:t>.</w:t>
      </w:r>
    </w:p>
    <w:p w14:paraId="51DD7594" w14:textId="56B3D2FC" w:rsidR="0027705E" w:rsidRPr="000303D6" w:rsidRDefault="0027705E" w:rsidP="0027705E">
      <w:r w:rsidRPr="000303D6">
        <w:t>In deze fase wordt de organisatie beter ingericht volgens de AVG-regels.</w:t>
      </w:r>
      <w:r w:rsidR="005B3BA8" w:rsidRPr="005B3BA8">
        <w:t xml:space="preserve"> Daarnaast leert het bedrijf beter omgaan met incidenten, datalekken en beveiligingsrisico’s</w:t>
      </w:r>
      <w:r w:rsidR="00C66C77">
        <w:t>.</w:t>
      </w:r>
    </w:p>
    <w:p w14:paraId="37F49A4A" w14:textId="77777777" w:rsidR="0027705E" w:rsidRPr="000303D6" w:rsidRDefault="0027705E" w:rsidP="0027705E">
      <w:r w:rsidRPr="000303D6">
        <w:t>Maatregelen</w:t>
      </w:r>
    </w:p>
    <w:p w14:paraId="3DCFD576" w14:textId="1CBDFC1B" w:rsidR="0027705E" w:rsidRPr="000303D6" w:rsidRDefault="0027705E" w:rsidP="0027705E">
      <w:pPr>
        <w:numPr>
          <w:ilvl w:val="0"/>
          <w:numId w:val="18"/>
        </w:numPr>
      </w:pPr>
      <w:r w:rsidRPr="000303D6">
        <w:t xml:space="preserve">Een </w:t>
      </w:r>
      <w:r w:rsidR="008464CA" w:rsidRPr="000303D6">
        <w:t>privacy beleid</w:t>
      </w:r>
      <w:r w:rsidRPr="000303D6">
        <w:t xml:space="preserve"> en AVG-documentatie opstellen. </w:t>
      </w:r>
    </w:p>
    <w:p w14:paraId="693CDBC4" w14:textId="20F0C4ED" w:rsidR="0027705E" w:rsidRPr="00A70A74" w:rsidRDefault="0027705E" w:rsidP="0027705E">
      <w:pPr>
        <w:numPr>
          <w:ilvl w:val="0"/>
          <w:numId w:val="18"/>
        </w:numPr>
        <w:rPr>
          <w:b/>
        </w:rPr>
      </w:pPr>
      <w:r w:rsidRPr="000303D6">
        <w:t xml:space="preserve">Een risicoanalyse en DPIA </w:t>
      </w:r>
      <w:r w:rsidR="00E82949">
        <w:t>(</w:t>
      </w:r>
      <w:r w:rsidR="00E82949" w:rsidRPr="00A70A74">
        <w:t xml:space="preserve">Data </w:t>
      </w:r>
      <w:proofErr w:type="spellStart"/>
      <w:r w:rsidR="00E82949" w:rsidRPr="00A70A74">
        <w:t>protection</w:t>
      </w:r>
      <w:proofErr w:type="spellEnd"/>
      <w:r w:rsidR="00E82949" w:rsidRPr="00A70A74">
        <w:t xml:space="preserve"> impact assessment</w:t>
      </w:r>
      <w:r w:rsidR="00E82949">
        <w:t>)</w:t>
      </w:r>
      <w:r w:rsidR="004B0AFF">
        <w:t xml:space="preserve"> </w:t>
      </w:r>
      <w:r w:rsidRPr="000303D6">
        <w:t xml:space="preserve">uitvoeren voor de verwerking van medische gegevens. </w:t>
      </w:r>
    </w:p>
    <w:p w14:paraId="5EC7EE7B" w14:textId="77777777" w:rsidR="0027705E" w:rsidRPr="000303D6" w:rsidRDefault="0027705E" w:rsidP="0027705E">
      <w:pPr>
        <w:numPr>
          <w:ilvl w:val="0"/>
          <w:numId w:val="18"/>
        </w:numPr>
      </w:pPr>
      <w:r w:rsidRPr="000303D6">
        <w:t xml:space="preserve">Gegevens in de database, back-ups en app versleutelen (encryptie). </w:t>
      </w:r>
    </w:p>
    <w:p w14:paraId="3714BD53" w14:textId="77777777" w:rsidR="0027705E" w:rsidRPr="000303D6" w:rsidRDefault="0027705E" w:rsidP="0027705E">
      <w:pPr>
        <w:numPr>
          <w:ilvl w:val="0"/>
          <w:numId w:val="18"/>
        </w:numPr>
      </w:pPr>
      <w:r w:rsidRPr="000303D6">
        <w:t xml:space="preserve">De app beveiligen met betere toegangscontrole en </w:t>
      </w:r>
      <w:proofErr w:type="spellStart"/>
      <w:r w:rsidRPr="000303D6">
        <w:t>logging</w:t>
      </w:r>
      <w:proofErr w:type="spellEnd"/>
      <w:r w:rsidRPr="000303D6">
        <w:t xml:space="preserve">. </w:t>
      </w:r>
    </w:p>
    <w:p w14:paraId="31AFEE6C" w14:textId="77777777" w:rsidR="0027705E" w:rsidRPr="000303D6" w:rsidRDefault="0027705E" w:rsidP="0027705E">
      <w:pPr>
        <w:numPr>
          <w:ilvl w:val="0"/>
          <w:numId w:val="18"/>
        </w:numPr>
      </w:pPr>
      <w:r w:rsidRPr="000303D6">
        <w:t xml:space="preserve">Bezorgers alleen noodzakelijke informatie laten zien, zoals naam en adres. </w:t>
      </w:r>
    </w:p>
    <w:p w14:paraId="455A73D6" w14:textId="56AC5AC5" w:rsidR="0027705E" w:rsidRDefault="0027705E" w:rsidP="0027705E">
      <w:pPr>
        <w:numPr>
          <w:ilvl w:val="0"/>
          <w:numId w:val="18"/>
        </w:numPr>
      </w:pPr>
      <w:r w:rsidRPr="000303D6">
        <w:t xml:space="preserve">Regels opstellen voor het bewaren en verwijderen van gegevens. </w:t>
      </w:r>
    </w:p>
    <w:p w14:paraId="34EC99A1" w14:textId="0ED8FB08" w:rsidR="00500802" w:rsidRPr="00500802" w:rsidRDefault="00500802" w:rsidP="00500802">
      <w:pPr>
        <w:pStyle w:val="ListParagraph"/>
        <w:numPr>
          <w:ilvl w:val="0"/>
          <w:numId w:val="18"/>
        </w:numPr>
        <w:spacing w:before="100" w:beforeAutospacing="1" w:after="100" w:afterAutospacing="1" w:line="240" w:lineRule="auto"/>
        <w:rPr>
          <w:rFonts w:eastAsia="Times New Roman" w:cs="Times New Roman"/>
        </w:rPr>
      </w:pPr>
      <w:r w:rsidRPr="00500802">
        <w:rPr>
          <w:rFonts w:eastAsia="Times New Roman" w:cs="Times New Roman"/>
        </w:rPr>
        <w:t>Alleen persoonsgegevens verwerken die noodzakelijk zijn voor de bezorging van medicijnen en medische hulpmiddelen.</w:t>
      </w:r>
    </w:p>
    <w:p w14:paraId="162A908F" w14:textId="38B0A1C9" w:rsidR="0027705E" w:rsidRPr="000303D6" w:rsidRDefault="0027705E" w:rsidP="0027705E">
      <w:r w:rsidRPr="000303D6">
        <w:t>D</w:t>
      </w:r>
      <w:r w:rsidR="00ED0E09">
        <w:t>it zal de</w:t>
      </w:r>
      <w:r w:rsidRPr="000303D6">
        <w:t xml:space="preserve"> organisatie AVG-compliant maken en medische gegevens beter beschermen.</w:t>
      </w:r>
      <w:r w:rsidR="006443ED">
        <w:t xml:space="preserve"> </w:t>
      </w:r>
    </w:p>
    <w:p w14:paraId="79F880DB" w14:textId="5278D2E9" w:rsidR="0027705E" w:rsidRPr="00791391" w:rsidRDefault="0027705E" w:rsidP="0027705E">
      <w:pPr>
        <w:rPr>
          <w:b/>
          <w:bCs/>
          <w:sz w:val="28"/>
          <w:szCs w:val="28"/>
        </w:rPr>
      </w:pPr>
      <w:r w:rsidRPr="00791391">
        <w:rPr>
          <w:sz w:val="28"/>
          <w:szCs w:val="28"/>
        </w:rPr>
        <w:t>Stap</w:t>
      </w:r>
      <w:r w:rsidRPr="00791391">
        <w:rPr>
          <w:b/>
          <w:bCs/>
          <w:sz w:val="28"/>
          <w:szCs w:val="28"/>
        </w:rPr>
        <w:t xml:space="preserve"> </w:t>
      </w:r>
      <w:r w:rsidR="008464CA" w:rsidRPr="00791391">
        <w:rPr>
          <w:sz w:val="28"/>
          <w:szCs w:val="28"/>
        </w:rPr>
        <w:t>3</w:t>
      </w:r>
      <w:r w:rsidR="008464CA" w:rsidRPr="00791391">
        <w:rPr>
          <w:b/>
          <w:bCs/>
          <w:sz w:val="28"/>
          <w:szCs w:val="28"/>
        </w:rPr>
        <w:t xml:space="preserve"> </w:t>
      </w:r>
      <w:r w:rsidRPr="00791391">
        <w:rPr>
          <w:sz w:val="28"/>
          <w:szCs w:val="28"/>
        </w:rPr>
        <w:t>Beveiliging professionaliseren</w:t>
      </w:r>
      <w:r w:rsidRPr="00791391">
        <w:rPr>
          <w:b/>
          <w:bCs/>
          <w:sz w:val="28"/>
          <w:szCs w:val="28"/>
        </w:rPr>
        <w:t xml:space="preserve"> </w:t>
      </w:r>
    </w:p>
    <w:p w14:paraId="4D7459A1" w14:textId="2D3591AF" w:rsidR="0027705E" w:rsidRPr="000303D6" w:rsidRDefault="00336DA1" w:rsidP="0027705E">
      <w:r w:rsidRPr="00336DA1">
        <w:t>In deze fase worden de technische en organisatorische beveiligingsmaatregelen verder uitgebreid</w:t>
      </w:r>
      <w:r w:rsidR="0027705E" w:rsidRPr="000303D6">
        <w:t>.</w:t>
      </w:r>
    </w:p>
    <w:p w14:paraId="039F49F0" w14:textId="77777777" w:rsidR="0027705E" w:rsidRPr="000303D6" w:rsidRDefault="0027705E" w:rsidP="0027705E">
      <w:r w:rsidRPr="000303D6">
        <w:t>Maatregelen</w:t>
      </w:r>
    </w:p>
    <w:p w14:paraId="10E42481" w14:textId="77777777" w:rsidR="0027705E" w:rsidRPr="000303D6" w:rsidRDefault="0027705E" w:rsidP="0027705E">
      <w:pPr>
        <w:numPr>
          <w:ilvl w:val="0"/>
          <w:numId w:val="19"/>
        </w:numPr>
      </w:pPr>
      <w:proofErr w:type="spellStart"/>
      <w:r w:rsidRPr="000303D6">
        <w:t>Logging</w:t>
      </w:r>
      <w:proofErr w:type="spellEnd"/>
      <w:r w:rsidRPr="000303D6">
        <w:t xml:space="preserve"> en monitoring invoeren zodat verdachte activiteiten zichtbaar worden. </w:t>
      </w:r>
    </w:p>
    <w:p w14:paraId="1B5911B4" w14:textId="77777777" w:rsidR="0027705E" w:rsidRPr="000303D6" w:rsidRDefault="0027705E" w:rsidP="0027705E">
      <w:pPr>
        <w:numPr>
          <w:ilvl w:val="0"/>
          <w:numId w:val="19"/>
        </w:numPr>
      </w:pPr>
      <w:r w:rsidRPr="000303D6">
        <w:t xml:space="preserve">Regelmatig back-ups testen en controleren. </w:t>
      </w:r>
    </w:p>
    <w:p w14:paraId="4308D9A4" w14:textId="77777777" w:rsidR="0027705E" w:rsidRPr="000303D6" w:rsidRDefault="0027705E" w:rsidP="0027705E">
      <w:pPr>
        <w:numPr>
          <w:ilvl w:val="0"/>
          <w:numId w:val="19"/>
        </w:numPr>
      </w:pPr>
      <w:r w:rsidRPr="000303D6">
        <w:t xml:space="preserve">Rollen en verantwoordelijkheden duidelijk vastleggen. </w:t>
      </w:r>
    </w:p>
    <w:p w14:paraId="66BB1C78" w14:textId="1A1017BC" w:rsidR="003274B5" w:rsidRDefault="0027705E" w:rsidP="001F14BB">
      <w:pPr>
        <w:pStyle w:val="ListParagraph"/>
        <w:numPr>
          <w:ilvl w:val="0"/>
          <w:numId w:val="19"/>
        </w:numPr>
      </w:pPr>
      <w:r w:rsidRPr="000303D6">
        <w:t xml:space="preserve">Beheerrechten verdelen zodat niet alles afhankelijk is van één persoon. </w:t>
      </w:r>
    </w:p>
    <w:p w14:paraId="0CD9D72A" w14:textId="0719E6D7" w:rsidR="00EB480D" w:rsidRDefault="005C33AB" w:rsidP="00EB480D">
      <w:pPr>
        <w:ind w:left="360"/>
      </w:pPr>
      <w:r w:rsidRPr="005C33AB">
        <w:t>Hierdoor wordt de organisatie professioneler ingericht en beter voorbereid op audits en certificering.</w:t>
      </w:r>
    </w:p>
    <w:p w14:paraId="0FCC6E77" w14:textId="3657E16A" w:rsidR="0027705E" w:rsidRPr="00401CBD" w:rsidRDefault="0027705E" w:rsidP="00EB480D">
      <w:pPr>
        <w:rPr>
          <w:sz w:val="28"/>
          <w:szCs w:val="28"/>
        </w:rPr>
      </w:pPr>
      <w:r w:rsidRPr="00401CBD">
        <w:rPr>
          <w:sz w:val="28"/>
          <w:szCs w:val="28"/>
        </w:rPr>
        <w:t>Stap 4 Training en controle</w:t>
      </w:r>
      <w:r w:rsidR="003D65A3">
        <w:rPr>
          <w:sz w:val="28"/>
          <w:szCs w:val="28"/>
        </w:rPr>
        <w:br/>
      </w:r>
      <w:r w:rsidR="003D65A3" w:rsidRPr="003D65A3">
        <w:t>Informatiebeveiliging blijft alleen effectief wanneer medewerkers goed geïnformeerd blijven.</w:t>
      </w:r>
    </w:p>
    <w:p w14:paraId="658667A5" w14:textId="77777777" w:rsidR="0027705E" w:rsidRPr="000303D6" w:rsidRDefault="0027705E" w:rsidP="0027705E">
      <w:r w:rsidRPr="000303D6">
        <w:t>Maatregelen</w:t>
      </w:r>
    </w:p>
    <w:p w14:paraId="704320A5" w14:textId="77777777" w:rsidR="0027705E" w:rsidRPr="000303D6" w:rsidRDefault="0027705E" w:rsidP="0027705E">
      <w:pPr>
        <w:numPr>
          <w:ilvl w:val="0"/>
          <w:numId w:val="20"/>
        </w:numPr>
      </w:pPr>
      <w:r w:rsidRPr="000303D6">
        <w:t xml:space="preserve">Medewerkers trainen over AVG, wachtwoorden en datalekken. </w:t>
      </w:r>
    </w:p>
    <w:p w14:paraId="5A4855DF" w14:textId="77777777" w:rsidR="0027705E" w:rsidRPr="000303D6" w:rsidRDefault="0027705E" w:rsidP="0027705E">
      <w:pPr>
        <w:numPr>
          <w:ilvl w:val="0"/>
          <w:numId w:val="20"/>
        </w:numPr>
      </w:pPr>
      <w:r w:rsidRPr="000303D6">
        <w:t xml:space="preserve">Regelmatige beveiligingscontroles en audits uitvoeren. </w:t>
      </w:r>
    </w:p>
    <w:p w14:paraId="241336A3" w14:textId="77777777" w:rsidR="0027705E" w:rsidRPr="000303D6" w:rsidRDefault="0027705E" w:rsidP="0027705E">
      <w:pPr>
        <w:numPr>
          <w:ilvl w:val="0"/>
          <w:numId w:val="20"/>
        </w:numPr>
      </w:pPr>
      <w:r w:rsidRPr="000303D6">
        <w:t xml:space="preserve">Nieuwe medewerkers screenen voordat ze toegang krijgen tot systemen. </w:t>
      </w:r>
    </w:p>
    <w:p w14:paraId="1023D0E7" w14:textId="23273D41" w:rsidR="0027705E" w:rsidRDefault="009C4EEF" w:rsidP="0027705E">
      <w:pPr>
        <w:numPr>
          <w:ilvl w:val="0"/>
          <w:numId w:val="20"/>
        </w:numPr>
      </w:pPr>
      <w:r>
        <w:t>Maandelijkse</w:t>
      </w:r>
      <w:r w:rsidR="0027705E" w:rsidRPr="000303D6">
        <w:t xml:space="preserve"> risicoanalyses herhalen. </w:t>
      </w:r>
    </w:p>
    <w:p w14:paraId="5737BA1E" w14:textId="2AB1CCFE" w:rsidR="00313560" w:rsidRPr="000303D6" w:rsidRDefault="00405F49" w:rsidP="00313560">
      <w:pPr>
        <w:ind w:left="360"/>
      </w:pPr>
      <w:r>
        <w:t xml:space="preserve">Met deze maatregelen zou het bedrijf </w:t>
      </w:r>
      <w:r w:rsidR="00482B74">
        <w:t xml:space="preserve">ervaren en </w:t>
      </w:r>
      <w:r w:rsidR="004D4FA0">
        <w:t>geïnformeerde</w:t>
      </w:r>
      <w:r w:rsidR="00482B74">
        <w:t xml:space="preserve"> werknemers hebben op het gebied van </w:t>
      </w:r>
      <w:r w:rsidR="00AC56CA">
        <w:t>ISO</w:t>
      </w:r>
      <w:r w:rsidR="0025521B">
        <w:t xml:space="preserve"> </w:t>
      </w:r>
      <w:r w:rsidR="00AC56CA">
        <w:t>27001, NEN</w:t>
      </w:r>
      <w:r w:rsidR="0025521B">
        <w:t xml:space="preserve"> </w:t>
      </w:r>
      <w:r w:rsidR="00AC56CA">
        <w:t>7510,</w:t>
      </w:r>
      <w:r w:rsidR="00F84105">
        <w:t xml:space="preserve"> en AVG. E</w:t>
      </w:r>
      <w:r w:rsidR="008C25A3">
        <w:t xml:space="preserve">n </w:t>
      </w:r>
      <w:r w:rsidR="0058089F">
        <w:t xml:space="preserve">zou dit </w:t>
      </w:r>
      <w:r w:rsidR="00396A7F">
        <w:t>wet overtredingen (per ongeluk of met voorbedachte raad) voorkomen</w:t>
      </w:r>
      <w:r w:rsidR="00B96770">
        <w:t xml:space="preserve">. Ook zou het bedrijf hiermee up-to-date zijn met nieuwe </w:t>
      </w:r>
      <w:r w:rsidR="004D4FA0">
        <w:t>beveiligingen</w:t>
      </w:r>
      <w:r w:rsidR="00B96770">
        <w:t xml:space="preserve"> of nieuwe risico’s en ontwikkelingen </w:t>
      </w:r>
      <w:r w:rsidR="004D4FA0">
        <w:t xml:space="preserve">tegen </w:t>
      </w:r>
      <w:proofErr w:type="spellStart"/>
      <w:r w:rsidR="004D4FA0">
        <w:t>hacks</w:t>
      </w:r>
      <w:proofErr w:type="spellEnd"/>
      <w:r w:rsidR="004D4FA0">
        <w:t>, datalekken</w:t>
      </w:r>
      <w:r w:rsidR="00EE55A5">
        <w:t xml:space="preserve">, oplichterij </w:t>
      </w:r>
      <w:r w:rsidR="008D360F">
        <w:t>en meer.</w:t>
      </w:r>
    </w:p>
    <w:p w14:paraId="0CEEDE54" w14:textId="77777777" w:rsidR="00313560" w:rsidRDefault="00313560" w:rsidP="009E24FA"/>
    <w:p w14:paraId="53ACC61F" w14:textId="74236537" w:rsidR="009E24FA" w:rsidRPr="007E2974" w:rsidRDefault="009E24FA" w:rsidP="009E24FA">
      <w:pPr>
        <w:rPr>
          <w:sz w:val="28"/>
          <w:szCs w:val="28"/>
        </w:rPr>
      </w:pPr>
      <w:r w:rsidRPr="007E2974">
        <w:rPr>
          <w:sz w:val="28"/>
          <w:szCs w:val="28"/>
        </w:rPr>
        <w:t xml:space="preserve">Stap </w:t>
      </w:r>
      <w:r w:rsidR="009D4363" w:rsidRPr="007E2974">
        <w:rPr>
          <w:sz w:val="28"/>
          <w:szCs w:val="28"/>
        </w:rPr>
        <w:t>5</w:t>
      </w:r>
      <w:r w:rsidRPr="007E2974">
        <w:rPr>
          <w:sz w:val="28"/>
          <w:szCs w:val="28"/>
        </w:rPr>
        <w:t xml:space="preserve"> AVG/GDPR registratie en compliance controleren</w:t>
      </w:r>
    </w:p>
    <w:p w14:paraId="50D7E524" w14:textId="5023E7E8" w:rsidR="007E2974" w:rsidRPr="000303D6" w:rsidRDefault="007E2974" w:rsidP="009E24FA">
      <w:r w:rsidRPr="007E2974">
        <w:t>In de laatste fase wordt gecontroleerd of de organisatie voldoet aan de wettelijke verplichtingen.</w:t>
      </w:r>
    </w:p>
    <w:p w14:paraId="07544B01" w14:textId="77777777" w:rsidR="009E24FA" w:rsidRPr="000303D6" w:rsidRDefault="009E24FA" w:rsidP="009E24FA">
      <w:r w:rsidRPr="000303D6">
        <w:t>Maatregelen</w:t>
      </w:r>
    </w:p>
    <w:p w14:paraId="47CE1EE8" w14:textId="77777777" w:rsidR="009E24FA" w:rsidRPr="000303D6" w:rsidRDefault="009E24FA" w:rsidP="009E24FA">
      <w:pPr>
        <w:numPr>
          <w:ilvl w:val="0"/>
          <w:numId w:val="21"/>
        </w:numPr>
      </w:pPr>
      <w:r w:rsidRPr="000303D6">
        <w:t xml:space="preserve">Nagaan of een Functionaris Gegevensbescherming (FG) verplicht is. </w:t>
      </w:r>
    </w:p>
    <w:p w14:paraId="4984974D" w14:textId="77777777" w:rsidR="009E24FA" w:rsidRPr="000303D6" w:rsidRDefault="009E24FA" w:rsidP="009E24FA">
      <w:pPr>
        <w:numPr>
          <w:ilvl w:val="0"/>
          <w:numId w:val="21"/>
        </w:numPr>
      </w:pPr>
      <w:r w:rsidRPr="000303D6">
        <w:t xml:space="preserve">Controleren of alle gegevensverwerkingen correct geregistreerd zijn. </w:t>
      </w:r>
    </w:p>
    <w:p w14:paraId="7EAD49D3" w14:textId="77777777" w:rsidR="009E24FA" w:rsidRPr="000303D6" w:rsidRDefault="009E24FA" w:rsidP="009E24FA">
      <w:pPr>
        <w:numPr>
          <w:ilvl w:val="0"/>
          <w:numId w:val="21"/>
        </w:numPr>
      </w:pPr>
      <w:r w:rsidRPr="000303D6">
        <w:t xml:space="preserve">Verwerkersovereenkomsten opstellen met externe partijen. </w:t>
      </w:r>
    </w:p>
    <w:p w14:paraId="58F61039" w14:textId="77777777" w:rsidR="009E24FA" w:rsidRPr="000303D6" w:rsidRDefault="009E24FA" w:rsidP="009E24FA">
      <w:pPr>
        <w:numPr>
          <w:ilvl w:val="0"/>
          <w:numId w:val="21"/>
        </w:numPr>
      </w:pPr>
      <w:r w:rsidRPr="000303D6">
        <w:t xml:space="preserve">Privacyverklaring beschikbaar maken voor klanten. </w:t>
      </w:r>
    </w:p>
    <w:p w14:paraId="72D93C30" w14:textId="77777777" w:rsidR="009E24FA" w:rsidRPr="000303D6" w:rsidRDefault="009E24FA" w:rsidP="009E24FA">
      <w:pPr>
        <w:numPr>
          <w:ilvl w:val="0"/>
          <w:numId w:val="21"/>
        </w:numPr>
      </w:pPr>
      <w:r w:rsidRPr="000303D6">
        <w:t xml:space="preserve">Controleren of toestemming en verwerking van medische gegevens volgens de AVG gebeuren. </w:t>
      </w:r>
    </w:p>
    <w:p w14:paraId="12E6E358" w14:textId="28A6B67A" w:rsidR="009E24FA" w:rsidRDefault="009E24FA" w:rsidP="00A2299D">
      <w:pPr>
        <w:ind w:left="360"/>
      </w:pPr>
      <w:r w:rsidRPr="000303D6">
        <w:t xml:space="preserve">Eventueel contact opnemen met de Autoriteit Persoonsgegevens voor aanvullende verplichtingen. </w:t>
      </w:r>
      <w:r w:rsidR="00A2299D">
        <w:br/>
      </w:r>
      <w:r w:rsidR="00A2299D">
        <w:br/>
      </w:r>
      <w:r w:rsidR="00A2299D" w:rsidRPr="00A2299D">
        <w:t>Wanneer deze maatregelen correct worden uitgevoerd, kan De Snelle Bezorger voldoen aan de eisen van ISO 27001, AVG en NEN 7510.</w:t>
      </w:r>
    </w:p>
    <w:p w14:paraId="43E78964" w14:textId="77777777" w:rsidR="00AA0F0F" w:rsidRPr="000303D6" w:rsidRDefault="00AA0F0F" w:rsidP="00A2299D">
      <w:pPr>
        <w:ind w:left="360"/>
      </w:pPr>
    </w:p>
    <w:p w14:paraId="73EC1318" w14:textId="6B71BCC5" w:rsidR="407082CF" w:rsidRDefault="008A40E6" w:rsidP="2A3AA005">
      <w:pPr>
        <w:pStyle w:val="Heading2"/>
        <w:jc w:val="center"/>
      </w:pPr>
      <w:bookmarkStart w:id="10" w:name="_Toc230862014"/>
      <w:r>
        <w:t xml:space="preserve">6 </w:t>
      </w:r>
      <w:r w:rsidR="407082CF">
        <w:t>Datalekken en meldplicht</w:t>
      </w:r>
      <w:bookmarkEnd w:id="10"/>
    </w:p>
    <w:p w14:paraId="0EE92687" w14:textId="77777777" w:rsidR="00AA0F0F" w:rsidRDefault="00235971" w:rsidP="00235971">
      <w:r w:rsidRPr="00235971">
        <w:t>Bij ernstige datalekken moet de organisatie dit binnen 72 uur melden bij de Autoriteit Persoonsgegevens (AP). Daarom is het belangrijk dat De Snelle Bezorger een duidelijk datalekprotocol opstelt. Hiermee kan sneller worden bepaald of een incident gemeld moet worden</w:t>
      </w:r>
      <w:r w:rsidR="0014532B">
        <w:t xml:space="preserve"> aan de AP</w:t>
      </w:r>
      <w:r w:rsidRPr="00235971">
        <w:t xml:space="preserve"> en welke maatregelen genomen moeten worden om verdere schade te voorkome</w:t>
      </w:r>
      <w:r w:rsidR="002E6431">
        <w:t xml:space="preserve">n. Datalekken moeten </w:t>
      </w:r>
      <w:r w:rsidR="0014532B">
        <w:t>altijd verplicht in het datalek</w:t>
      </w:r>
      <w:r w:rsidR="00C3667D">
        <w:t>-</w:t>
      </w:r>
      <w:r w:rsidR="0014532B">
        <w:t>register van De snelle bezorger genoteerd worden</w:t>
      </w:r>
      <w:r w:rsidR="00F33EDF">
        <w:t xml:space="preserve">. </w:t>
      </w:r>
    </w:p>
    <w:p w14:paraId="198ADFAF" w14:textId="388924FA" w:rsidR="00235971" w:rsidRPr="00235971" w:rsidRDefault="00235971" w:rsidP="00235971">
      <w:r>
        <w:br/>
      </w:r>
      <w:r w:rsidR="005B7569">
        <w:t>D</w:t>
      </w:r>
      <w:r w:rsidR="00AB2EDF">
        <w:t>eze</w:t>
      </w:r>
      <w:r w:rsidR="005B7569">
        <w:t xml:space="preserve"> tabel geeft een aantal voorbeelden </w:t>
      </w:r>
      <w:r w:rsidR="00F33EDF">
        <w:t xml:space="preserve">om een beeld te geven </w:t>
      </w:r>
      <w:proofErr w:type="spellStart"/>
      <w:r w:rsidR="00F33EDF">
        <w:t>waarneer</w:t>
      </w:r>
      <w:proofErr w:type="spellEnd"/>
      <w:r w:rsidR="00F33EDF">
        <w:t xml:space="preserve"> een datalek aan de AP gemeld moet worden. </w:t>
      </w:r>
      <w:r w:rsidR="00CF37AA">
        <w:t xml:space="preserve">De officiële criteria van de AP kunt u hier vinden: </w:t>
      </w:r>
      <w:hyperlink r:id="rId10" w:history="1">
        <w:r w:rsidR="00CF37AA" w:rsidRPr="00FC5239">
          <w:rPr>
            <w:rStyle w:val="Hyperlink"/>
          </w:rPr>
          <w:t>https://www.autoriteitpersoonsgegevens.nl/themas/beveiliging/datalekken/datalek-wel-of-niet-melden</w:t>
        </w:r>
      </w:hyperlink>
    </w:p>
    <w:tbl>
      <w:tblPr>
        <w:tblStyle w:val="TableGrid"/>
        <w:tblW w:w="10284" w:type="dxa"/>
        <w:tblLook w:val="04A0" w:firstRow="1" w:lastRow="0" w:firstColumn="1" w:lastColumn="0" w:noHBand="0" w:noVBand="1"/>
      </w:tblPr>
      <w:tblGrid>
        <w:gridCol w:w="3428"/>
        <w:gridCol w:w="3428"/>
        <w:gridCol w:w="3428"/>
      </w:tblGrid>
      <w:tr w:rsidR="00235971" w14:paraId="0F749A3F" w14:textId="77777777" w:rsidTr="00AA0F0F">
        <w:trPr>
          <w:trHeight w:val="508"/>
        </w:trPr>
        <w:tc>
          <w:tcPr>
            <w:tcW w:w="3428" w:type="dxa"/>
          </w:tcPr>
          <w:p w14:paraId="0E64A641" w14:textId="4CB72B7E" w:rsidR="00235971" w:rsidRDefault="007F681E" w:rsidP="008030F5">
            <w:pPr>
              <w:jc w:val="center"/>
            </w:pPr>
            <w:r>
              <w:t>Status</w:t>
            </w:r>
          </w:p>
        </w:tc>
        <w:tc>
          <w:tcPr>
            <w:tcW w:w="3428" w:type="dxa"/>
          </w:tcPr>
          <w:p w14:paraId="464ABE31" w14:textId="77A5F127" w:rsidR="00235971" w:rsidRDefault="008030F5" w:rsidP="008030F5">
            <w:pPr>
              <w:jc w:val="center"/>
            </w:pPr>
            <w:r>
              <w:t>Situatie</w:t>
            </w:r>
          </w:p>
        </w:tc>
        <w:tc>
          <w:tcPr>
            <w:tcW w:w="3428" w:type="dxa"/>
          </w:tcPr>
          <w:p w14:paraId="3C6F2894" w14:textId="14615310" w:rsidR="00235971" w:rsidRDefault="008030F5" w:rsidP="008030F5">
            <w:pPr>
              <w:jc w:val="center"/>
            </w:pPr>
            <w:r>
              <w:t>Waarom wel/niet</w:t>
            </w:r>
            <w:r w:rsidR="00912DC0">
              <w:t xml:space="preserve"> melden?</w:t>
            </w:r>
          </w:p>
        </w:tc>
      </w:tr>
      <w:tr w:rsidR="007F681E" w14:paraId="7D93270D" w14:textId="77777777" w:rsidTr="00AA0F0F">
        <w:trPr>
          <w:trHeight w:val="508"/>
        </w:trPr>
        <w:tc>
          <w:tcPr>
            <w:tcW w:w="3428" w:type="dxa"/>
          </w:tcPr>
          <w:p w14:paraId="51F827E0" w14:textId="5AFF76D6" w:rsidR="007F681E" w:rsidRPr="00912DC0" w:rsidRDefault="00912DC0" w:rsidP="00912DC0">
            <w:pPr>
              <w:jc w:val="center"/>
              <w:rPr>
                <w:sz w:val="32"/>
                <w:szCs w:val="32"/>
              </w:rPr>
            </w:pPr>
            <w:r w:rsidRPr="00912DC0">
              <w:rPr>
                <w:color w:val="EE0000"/>
                <w:sz w:val="32"/>
                <w:szCs w:val="32"/>
              </w:rPr>
              <w:t>Niet melden</w:t>
            </w:r>
          </w:p>
        </w:tc>
        <w:tc>
          <w:tcPr>
            <w:tcW w:w="3428" w:type="dxa"/>
          </w:tcPr>
          <w:p w14:paraId="381E8CA0" w14:textId="5D7C7E3B" w:rsidR="007F681E" w:rsidRDefault="00E11428" w:rsidP="00235971">
            <w:r w:rsidRPr="00E11428">
              <w:t>Een bezorger verliest een papieren rittenlijst met alleen namen van apotheken en algemene bezorgtijden, zonder patiëntgegevens of medische data.</w:t>
            </w:r>
          </w:p>
        </w:tc>
        <w:tc>
          <w:tcPr>
            <w:tcW w:w="3428" w:type="dxa"/>
          </w:tcPr>
          <w:p w14:paraId="07059E36" w14:textId="26467BAD" w:rsidR="007F681E" w:rsidRDefault="001E47D5" w:rsidP="00235971">
            <w:r w:rsidRPr="001E47D5">
              <w:t xml:space="preserve">Dit betreft uitsluitend zakelijke gegevens. Er is geen </w:t>
            </w:r>
            <w:r w:rsidR="00D97AB2" w:rsidRPr="001E47D5">
              <w:t>privacy risico</w:t>
            </w:r>
            <w:r w:rsidRPr="001E47D5">
              <w:t xml:space="preserve"> voor individuele patiënten.</w:t>
            </w:r>
          </w:p>
        </w:tc>
      </w:tr>
      <w:tr w:rsidR="00235971" w14:paraId="1A5C5FA4" w14:textId="77777777" w:rsidTr="00AA0F0F">
        <w:trPr>
          <w:trHeight w:val="508"/>
        </w:trPr>
        <w:tc>
          <w:tcPr>
            <w:tcW w:w="3428" w:type="dxa"/>
          </w:tcPr>
          <w:p w14:paraId="074E2C9F" w14:textId="15387E9E" w:rsidR="00235971" w:rsidRDefault="00912DC0" w:rsidP="00912DC0">
            <w:pPr>
              <w:jc w:val="center"/>
            </w:pPr>
            <w:r w:rsidRPr="00912DC0">
              <w:rPr>
                <w:color w:val="EE0000"/>
                <w:sz w:val="32"/>
                <w:szCs w:val="32"/>
              </w:rPr>
              <w:t>Niet melden</w:t>
            </w:r>
          </w:p>
        </w:tc>
        <w:tc>
          <w:tcPr>
            <w:tcW w:w="3428" w:type="dxa"/>
          </w:tcPr>
          <w:p w14:paraId="5D12790C" w14:textId="4FDF6EDD" w:rsidR="00235971" w:rsidRDefault="004B0E13" w:rsidP="00235971">
            <w:r w:rsidRPr="004B0E13">
              <w:t>Een back-up op een externe harde schijf raakt kwijt, maar de data op deze schijf is volledig en volgens de modernste standaarden versleuteld (</w:t>
            </w:r>
            <w:proofErr w:type="spellStart"/>
            <w:r w:rsidRPr="004B0E13">
              <w:t>encrypted</w:t>
            </w:r>
            <w:proofErr w:type="spellEnd"/>
            <w:r w:rsidRPr="004B0E13">
              <w:t>).</w:t>
            </w:r>
          </w:p>
        </w:tc>
        <w:tc>
          <w:tcPr>
            <w:tcW w:w="3428" w:type="dxa"/>
          </w:tcPr>
          <w:p w14:paraId="28BA9E6C" w14:textId="00099B41" w:rsidR="00235971" w:rsidRDefault="001E47D5" w:rsidP="00235971">
            <w:r w:rsidRPr="001E47D5">
              <w:t>Door de sterke versleuteling kunnen onbevoegden de medische gegevens niet lezen. Er is geen risico op misbruik.</w:t>
            </w:r>
          </w:p>
        </w:tc>
      </w:tr>
      <w:tr w:rsidR="00235971" w14:paraId="34EE5433" w14:textId="77777777" w:rsidTr="00AA0F0F">
        <w:trPr>
          <w:trHeight w:val="526"/>
        </w:trPr>
        <w:tc>
          <w:tcPr>
            <w:tcW w:w="3428" w:type="dxa"/>
          </w:tcPr>
          <w:p w14:paraId="64CDD837" w14:textId="312272F0" w:rsidR="00235971" w:rsidRPr="00912DC0" w:rsidRDefault="00912DC0" w:rsidP="00912DC0">
            <w:pPr>
              <w:jc w:val="center"/>
              <w:rPr>
                <w:sz w:val="32"/>
                <w:szCs w:val="32"/>
              </w:rPr>
            </w:pPr>
            <w:r w:rsidRPr="00912DC0">
              <w:rPr>
                <w:color w:val="3A7C22" w:themeColor="accent6" w:themeShade="BF"/>
                <w:sz w:val="32"/>
                <w:szCs w:val="32"/>
              </w:rPr>
              <w:t>Wel melden</w:t>
            </w:r>
          </w:p>
        </w:tc>
        <w:tc>
          <w:tcPr>
            <w:tcW w:w="3428" w:type="dxa"/>
          </w:tcPr>
          <w:p w14:paraId="47EC9451" w14:textId="692886CB" w:rsidR="00235971" w:rsidRDefault="001E47D5" w:rsidP="00235971">
            <w:r w:rsidRPr="001E47D5">
              <w:t>De recente hackpoging op de server blijkt succesvol te zijn geweest, waarbij de database met medische gegevens en patiëntadressen is gekopieerd.</w:t>
            </w:r>
          </w:p>
        </w:tc>
        <w:tc>
          <w:tcPr>
            <w:tcW w:w="3428" w:type="dxa"/>
          </w:tcPr>
          <w:p w14:paraId="5A02B533" w14:textId="45ADDDB2" w:rsidR="00235971" w:rsidRDefault="000A08A8" w:rsidP="00235971">
            <w:r w:rsidRPr="000A08A8">
              <w:t>Het lekken van medische persoonsgegevens (bijzondere persoonsgegevens) brengt een direct, hoog risico met zich mee voor de privacy van patiënten.</w:t>
            </w:r>
          </w:p>
        </w:tc>
      </w:tr>
      <w:tr w:rsidR="00235971" w14:paraId="4FBEBD05" w14:textId="77777777" w:rsidTr="00AA0F0F">
        <w:trPr>
          <w:trHeight w:val="508"/>
        </w:trPr>
        <w:tc>
          <w:tcPr>
            <w:tcW w:w="3428" w:type="dxa"/>
          </w:tcPr>
          <w:p w14:paraId="3620E6DE" w14:textId="72F91921" w:rsidR="00235971" w:rsidRDefault="00912DC0" w:rsidP="00912DC0">
            <w:pPr>
              <w:jc w:val="center"/>
            </w:pPr>
            <w:r w:rsidRPr="00912DC0">
              <w:rPr>
                <w:color w:val="3A7C22" w:themeColor="accent6" w:themeShade="BF"/>
                <w:sz w:val="32"/>
                <w:szCs w:val="32"/>
              </w:rPr>
              <w:t>Wel melden</w:t>
            </w:r>
          </w:p>
        </w:tc>
        <w:tc>
          <w:tcPr>
            <w:tcW w:w="3428" w:type="dxa"/>
          </w:tcPr>
          <w:p w14:paraId="2745B149" w14:textId="7413F920" w:rsidR="00235971" w:rsidRDefault="001E47D5" w:rsidP="00235971">
            <w:r w:rsidRPr="001E47D5">
              <w:t>Een onbevoegde loopt via de slecht beveiligde zolder de serverruimte in en neemt een fysieke back-up (zonder encryptie) met bezorgroutes en patiëntgegevens mee.</w:t>
            </w:r>
          </w:p>
        </w:tc>
        <w:tc>
          <w:tcPr>
            <w:tcW w:w="3428" w:type="dxa"/>
          </w:tcPr>
          <w:p w14:paraId="37AF00CE" w14:textId="7F9E6B2F" w:rsidR="00235971" w:rsidRDefault="000A08A8" w:rsidP="00235971">
            <w:r w:rsidRPr="000A08A8">
              <w:t xml:space="preserve">De fysieke beveiliging heeft gefaald en </w:t>
            </w:r>
            <w:proofErr w:type="spellStart"/>
            <w:r w:rsidRPr="000A08A8">
              <w:t>onversleutelde</w:t>
            </w:r>
            <w:proofErr w:type="spellEnd"/>
            <w:r w:rsidRPr="000A08A8">
              <w:t xml:space="preserve"> patiëntgegevens liggen op straat. Dit kan leiden tot identiteitsfraude of chantage.</w:t>
            </w:r>
          </w:p>
        </w:tc>
      </w:tr>
    </w:tbl>
    <w:p w14:paraId="709A71F4" w14:textId="05D7FD9D" w:rsidR="407082CF" w:rsidRDefault="008A40E6" w:rsidP="2A3AA005">
      <w:pPr>
        <w:pStyle w:val="Heading2"/>
        <w:jc w:val="center"/>
        <w:rPr>
          <w:rFonts w:ascii="Aptos" w:eastAsia="Aptos" w:hAnsi="Aptos" w:cs="Aptos"/>
        </w:rPr>
      </w:pPr>
      <w:bookmarkStart w:id="11" w:name="_Toc230862015"/>
      <w:r>
        <w:t xml:space="preserve">7 </w:t>
      </w:r>
      <w:r w:rsidR="407082CF">
        <w:t>Conclusie</w:t>
      </w:r>
      <w:bookmarkEnd w:id="11"/>
    </w:p>
    <w:p w14:paraId="436F8E98" w14:textId="77777777" w:rsidR="005845A4" w:rsidRPr="005845A4" w:rsidRDefault="005845A4" w:rsidP="005845A4">
      <w:pPr>
        <w:spacing w:before="240" w:after="240"/>
        <w:rPr>
          <w:rFonts w:ascii="Aptos" w:eastAsia="Aptos" w:hAnsi="Aptos" w:cs="Aptos"/>
        </w:rPr>
      </w:pPr>
      <w:r w:rsidRPr="005845A4">
        <w:rPr>
          <w:rFonts w:ascii="Aptos" w:eastAsia="Aptos" w:hAnsi="Aptos" w:cs="Aptos"/>
        </w:rPr>
        <w:t>De Snelle Bezorger voldoet momenteel nog niet volledig aan de eisen van ISO 27001, AVG en NEN 7510. De organisatie heeft echter al een basis gelegd waarop verder gebouwd kan worden. Door de maatregelen uit dit adviesrapport uit te voeren, kan het bedrijf de informatiebeveiliging aanzienlijk verbeteren en beter omgaan met medische persoonsgegevens.</w:t>
      </w:r>
    </w:p>
    <w:p w14:paraId="29BE3257" w14:textId="77777777" w:rsidR="005845A4" w:rsidRDefault="005845A4" w:rsidP="005845A4">
      <w:pPr>
        <w:spacing w:before="240" w:after="240"/>
        <w:rPr>
          <w:rFonts w:ascii="Aptos" w:eastAsia="Aptos" w:hAnsi="Aptos" w:cs="Aptos"/>
        </w:rPr>
      </w:pPr>
      <w:r w:rsidRPr="005845A4">
        <w:rPr>
          <w:rFonts w:ascii="Aptos" w:eastAsia="Aptos" w:hAnsi="Aptos" w:cs="Aptos"/>
        </w:rPr>
        <w:t>Daarnaast zorgt een professionele aanpak van informatiebeveiliging ervoor dat de organisatie betrouwbaarder wordt voor ziekenhuizen, apotheken en andere zorginstellingen. Hierdoor vergroot De Snelle Bezorger de kans op het behouden en verkrijgen van nieuwe contracten.</w:t>
      </w:r>
    </w:p>
    <w:p w14:paraId="2DF10FB9" w14:textId="77777777" w:rsidR="0080244C" w:rsidRDefault="0080244C" w:rsidP="005845A4">
      <w:pPr>
        <w:spacing w:before="240" w:after="240"/>
        <w:rPr>
          <w:rFonts w:ascii="Aptos" w:eastAsia="Aptos" w:hAnsi="Aptos" w:cs="Aptos"/>
        </w:rPr>
      </w:pPr>
    </w:p>
    <w:p w14:paraId="14033B68" w14:textId="77777777" w:rsidR="00D97AB2" w:rsidRDefault="00D97AB2" w:rsidP="005845A4">
      <w:pPr>
        <w:spacing w:before="240" w:after="240"/>
        <w:rPr>
          <w:rFonts w:ascii="Aptos" w:eastAsia="Aptos" w:hAnsi="Aptos" w:cs="Aptos"/>
        </w:rPr>
      </w:pPr>
    </w:p>
    <w:p w14:paraId="470079FE" w14:textId="77777777" w:rsidR="00D97AB2" w:rsidRDefault="00D97AB2" w:rsidP="005845A4">
      <w:pPr>
        <w:spacing w:before="240" w:after="240"/>
        <w:rPr>
          <w:rFonts w:ascii="Aptos" w:eastAsia="Aptos" w:hAnsi="Aptos" w:cs="Aptos"/>
        </w:rPr>
      </w:pPr>
    </w:p>
    <w:p w14:paraId="4707CF2F" w14:textId="77777777" w:rsidR="00D97AB2" w:rsidRDefault="00D97AB2" w:rsidP="005845A4">
      <w:pPr>
        <w:spacing w:before="240" w:after="240"/>
        <w:rPr>
          <w:rFonts w:ascii="Aptos" w:eastAsia="Aptos" w:hAnsi="Aptos" w:cs="Aptos"/>
        </w:rPr>
      </w:pPr>
    </w:p>
    <w:p w14:paraId="454FA9E2" w14:textId="77777777" w:rsidR="00D97AB2" w:rsidRDefault="00D97AB2" w:rsidP="005845A4">
      <w:pPr>
        <w:spacing w:before="240" w:after="240"/>
        <w:rPr>
          <w:rFonts w:ascii="Aptos" w:eastAsia="Aptos" w:hAnsi="Aptos" w:cs="Aptos"/>
        </w:rPr>
      </w:pPr>
    </w:p>
    <w:p w14:paraId="39D06DB7" w14:textId="629B960B" w:rsidR="0080244C" w:rsidRDefault="008A40E6" w:rsidP="004702CE">
      <w:pPr>
        <w:pStyle w:val="Heading2"/>
        <w:jc w:val="center"/>
      </w:pPr>
      <w:bookmarkStart w:id="12" w:name="_Toc230862016"/>
      <w:r>
        <w:t xml:space="preserve">8 </w:t>
      </w:r>
      <w:r w:rsidR="004702CE">
        <w:t>Bronnenlijst</w:t>
      </w:r>
      <w:bookmarkEnd w:id="12"/>
    </w:p>
    <w:p w14:paraId="14323EAE" w14:textId="173ABAC2" w:rsidR="004702CE" w:rsidRDefault="005254B7" w:rsidP="004702CE">
      <w:r w:rsidRPr="005254B7">
        <w:t>Algemene Verordening Gegevensbescherming (AVG/GDPR)</w:t>
      </w:r>
      <w:r w:rsidR="00184335">
        <w:br/>
      </w:r>
      <w:hyperlink r:id="rId11" w:history="1">
        <w:r w:rsidR="00184335" w:rsidRPr="00FC5239">
          <w:rPr>
            <w:rStyle w:val="Hyperlink"/>
          </w:rPr>
          <w:t>https://www.rijksoverheid.nl/documenten/rapporten/2018/01/22/handleiding-algemene-verordening-gegevensbescherming</w:t>
        </w:r>
      </w:hyperlink>
      <w:r w:rsidRPr="005254B7">
        <w:br/>
        <w:t>• ISO/IEC 27001 informatiebeveiligingsnorm</w:t>
      </w:r>
      <w:r w:rsidR="006646B5">
        <w:br/>
      </w:r>
      <w:hyperlink r:id="rId12" w:history="1">
        <w:r w:rsidR="006646B5" w:rsidRPr="00FC5239">
          <w:rPr>
            <w:rStyle w:val="Hyperlink"/>
          </w:rPr>
          <w:t>https://www.forumstandaardisatie.nl/open-standaarden/nen-isoiec-27001</w:t>
        </w:r>
      </w:hyperlink>
      <w:r w:rsidRPr="005254B7">
        <w:br/>
        <w:t>• NEN 7510 norm voor informatiebeveiliging in de zorg</w:t>
      </w:r>
      <w:r w:rsidR="006646B5">
        <w:br/>
      </w:r>
      <w:hyperlink r:id="rId13" w:history="1">
        <w:r w:rsidR="00ED33FC" w:rsidRPr="00FC5239">
          <w:rPr>
            <w:rStyle w:val="Hyperlink"/>
          </w:rPr>
          <w:t>https://www.nen.nl/zorg-welzijn/ict-in-de-zorg/informatiebeveiliging-in-de-zorg</w:t>
        </w:r>
      </w:hyperlink>
      <w:r w:rsidRPr="005254B7">
        <w:br/>
        <w:t>• Website van de Autoriteit Persoonsgegevens</w:t>
      </w:r>
      <w:r w:rsidR="00ED33FC">
        <w:br/>
      </w:r>
      <w:hyperlink r:id="rId14" w:history="1">
        <w:r w:rsidR="00DD4412" w:rsidRPr="00FC5239">
          <w:rPr>
            <w:rStyle w:val="Hyperlink"/>
          </w:rPr>
          <w:t>https://www.autoriteitpersoonsgegevens.nl/</w:t>
        </w:r>
      </w:hyperlink>
      <w:r w:rsidR="00860FAB">
        <w:br/>
      </w:r>
      <w:r w:rsidR="00860FAB" w:rsidRPr="00860FAB">
        <w:t>• Verwerkersovereenkomst – Autoriteit Persoonsgegevens</w:t>
      </w:r>
      <w:r w:rsidR="00860FAB">
        <w:br/>
      </w:r>
      <w:hyperlink r:id="rId15" w:history="1">
        <w:r w:rsidR="00860FAB" w:rsidRPr="00FC5239">
          <w:rPr>
            <w:rStyle w:val="Hyperlink"/>
          </w:rPr>
          <w:t>https://www.autoriteitpersoonsgegevens.nl/themas/basis-avg/verwerkersovereenkomst</w:t>
        </w:r>
      </w:hyperlink>
    </w:p>
    <w:p w14:paraId="7A4ADBD6" w14:textId="77777777" w:rsidR="00860FAB" w:rsidRDefault="00860FAB" w:rsidP="004702CE"/>
    <w:p w14:paraId="1903D106" w14:textId="77777777" w:rsidR="00DD4412" w:rsidRPr="004702CE" w:rsidRDefault="00DD4412" w:rsidP="004702CE"/>
    <w:p w14:paraId="297C8B38" w14:textId="1515CD00" w:rsidR="00FE4599" w:rsidRDefault="00FE4599" w:rsidP="6470694E">
      <w:pPr>
        <w:spacing w:before="240" w:after="240"/>
        <w:rPr>
          <w:rFonts w:ascii="Aptos" w:eastAsia="Aptos" w:hAnsi="Aptos" w:cs="Aptos"/>
        </w:rPr>
      </w:pPr>
    </w:p>
    <w:sectPr w:rsidR="00FE4599">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E3B42" w14:textId="77777777" w:rsidR="00592937" w:rsidRDefault="00592937" w:rsidP="004B0719">
      <w:pPr>
        <w:spacing w:after="0" w:line="240" w:lineRule="auto"/>
      </w:pPr>
      <w:r>
        <w:separator/>
      </w:r>
    </w:p>
  </w:endnote>
  <w:endnote w:type="continuationSeparator" w:id="0">
    <w:p w14:paraId="37987DDE" w14:textId="77777777" w:rsidR="00592937" w:rsidRDefault="00592937" w:rsidP="004B0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613B7" w14:textId="77777777" w:rsidR="00592937" w:rsidRDefault="00592937" w:rsidP="004B0719">
      <w:pPr>
        <w:spacing w:after="0" w:line="240" w:lineRule="auto"/>
      </w:pPr>
      <w:r>
        <w:separator/>
      </w:r>
    </w:p>
  </w:footnote>
  <w:footnote w:type="continuationSeparator" w:id="0">
    <w:p w14:paraId="36EEC351" w14:textId="77777777" w:rsidR="00592937" w:rsidRDefault="00592937" w:rsidP="004B07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77BAD"/>
    <w:multiLevelType w:val="hybridMultilevel"/>
    <w:tmpl w:val="FFFFFFFF"/>
    <w:lvl w:ilvl="0" w:tplc="6EBED91C">
      <w:start w:val="1"/>
      <w:numFmt w:val="bullet"/>
      <w:lvlText w:val=""/>
      <w:lvlJc w:val="left"/>
      <w:pPr>
        <w:ind w:left="720" w:hanging="360"/>
      </w:pPr>
      <w:rPr>
        <w:rFonts w:ascii="Symbol" w:hAnsi="Symbol" w:hint="default"/>
      </w:rPr>
    </w:lvl>
    <w:lvl w:ilvl="1" w:tplc="AC00FCD4">
      <w:start w:val="1"/>
      <w:numFmt w:val="bullet"/>
      <w:lvlText w:val="o"/>
      <w:lvlJc w:val="left"/>
      <w:pPr>
        <w:ind w:left="1440" w:hanging="360"/>
      </w:pPr>
      <w:rPr>
        <w:rFonts w:ascii="Courier New" w:hAnsi="Courier New" w:hint="default"/>
      </w:rPr>
    </w:lvl>
    <w:lvl w:ilvl="2" w:tplc="DF5ED424">
      <w:start w:val="1"/>
      <w:numFmt w:val="bullet"/>
      <w:lvlText w:val=""/>
      <w:lvlJc w:val="left"/>
      <w:pPr>
        <w:ind w:left="2160" w:hanging="360"/>
      </w:pPr>
      <w:rPr>
        <w:rFonts w:ascii="Wingdings" w:hAnsi="Wingdings" w:hint="default"/>
      </w:rPr>
    </w:lvl>
    <w:lvl w:ilvl="3" w:tplc="1E2A9390">
      <w:start w:val="1"/>
      <w:numFmt w:val="bullet"/>
      <w:lvlText w:val=""/>
      <w:lvlJc w:val="left"/>
      <w:pPr>
        <w:ind w:left="2880" w:hanging="360"/>
      </w:pPr>
      <w:rPr>
        <w:rFonts w:ascii="Symbol" w:hAnsi="Symbol" w:hint="default"/>
      </w:rPr>
    </w:lvl>
    <w:lvl w:ilvl="4" w:tplc="6E10C6FE">
      <w:start w:val="1"/>
      <w:numFmt w:val="bullet"/>
      <w:lvlText w:val="o"/>
      <w:lvlJc w:val="left"/>
      <w:pPr>
        <w:ind w:left="3600" w:hanging="360"/>
      </w:pPr>
      <w:rPr>
        <w:rFonts w:ascii="Courier New" w:hAnsi="Courier New" w:hint="default"/>
      </w:rPr>
    </w:lvl>
    <w:lvl w:ilvl="5" w:tplc="BBF06B00">
      <w:start w:val="1"/>
      <w:numFmt w:val="bullet"/>
      <w:lvlText w:val=""/>
      <w:lvlJc w:val="left"/>
      <w:pPr>
        <w:ind w:left="4320" w:hanging="360"/>
      </w:pPr>
      <w:rPr>
        <w:rFonts w:ascii="Wingdings" w:hAnsi="Wingdings" w:hint="default"/>
      </w:rPr>
    </w:lvl>
    <w:lvl w:ilvl="6" w:tplc="7E4E1D16">
      <w:start w:val="1"/>
      <w:numFmt w:val="bullet"/>
      <w:lvlText w:val=""/>
      <w:lvlJc w:val="left"/>
      <w:pPr>
        <w:ind w:left="5040" w:hanging="360"/>
      </w:pPr>
      <w:rPr>
        <w:rFonts w:ascii="Symbol" w:hAnsi="Symbol" w:hint="default"/>
      </w:rPr>
    </w:lvl>
    <w:lvl w:ilvl="7" w:tplc="3744A45E">
      <w:start w:val="1"/>
      <w:numFmt w:val="bullet"/>
      <w:lvlText w:val="o"/>
      <w:lvlJc w:val="left"/>
      <w:pPr>
        <w:ind w:left="5760" w:hanging="360"/>
      </w:pPr>
      <w:rPr>
        <w:rFonts w:ascii="Courier New" w:hAnsi="Courier New" w:hint="default"/>
      </w:rPr>
    </w:lvl>
    <w:lvl w:ilvl="8" w:tplc="208875C6">
      <w:start w:val="1"/>
      <w:numFmt w:val="bullet"/>
      <w:lvlText w:val=""/>
      <w:lvlJc w:val="left"/>
      <w:pPr>
        <w:ind w:left="6480" w:hanging="360"/>
      </w:pPr>
      <w:rPr>
        <w:rFonts w:ascii="Wingdings" w:hAnsi="Wingdings" w:hint="default"/>
      </w:rPr>
    </w:lvl>
  </w:abstractNum>
  <w:abstractNum w:abstractNumId="1" w15:restartNumberingAfterBreak="0">
    <w:nsid w:val="15DB7379"/>
    <w:multiLevelType w:val="hybridMultilevel"/>
    <w:tmpl w:val="FFFFFFFF"/>
    <w:lvl w:ilvl="0" w:tplc="7054AFD2">
      <w:start w:val="1"/>
      <w:numFmt w:val="bullet"/>
      <w:lvlText w:val=""/>
      <w:lvlJc w:val="left"/>
      <w:pPr>
        <w:ind w:left="720" w:hanging="360"/>
      </w:pPr>
      <w:rPr>
        <w:rFonts w:ascii="Symbol" w:hAnsi="Symbol" w:hint="default"/>
      </w:rPr>
    </w:lvl>
    <w:lvl w:ilvl="1" w:tplc="B7BA05DA">
      <w:start w:val="1"/>
      <w:numFmt w:val="bullet"/>
      <w:lvlText w:val="o"/>
      <w:lvlJc w:val="left"/>
      <w:pPr>
        <w:ind w:left="1440" w:hanging="360"/>
      </w:pPr>
      <w:rPr>
        <w:rFonts w:ascii="Courier New" w:hAnsi="Courier New" w:hint="default"/>
      </w:rPr>
    </w:lvl>
    <w:lvl w:ilvl="2" w:tplc="E80CCCDE">
      <w:start w:val="1"/>
      <w:numFmt w:val="bullet"/>
      <w:lvlText w:val=""/>
      <w:lvlJc w:val="left"/>
      <w:pPr>
        <w:ind w:left="2160" w:hanging="360"/>
      </w:pPr>
      <w:rPr>
        <w:rFonts w:ascii="Wingdings" w:hAnsi="Wingdings" w:hint="default"/>
      </w:rPr>
    </w:lvl>
    <w:lvl w:ilvl="3" w:tplc="E020AD8A">
      <w:start w:val="1"/>
      <w:numFmt w:val="bullet"/>
      <w:lvlText w:val=""/>
      <w:lvlJc w:val="left"/>
      <w:pPr>
        <w:ind w:left="2880" w:hanging="360"/>
      </w:pPr>
      <w:rPr>
        <w:rFonts w:ascii="Symbol" w:hAnsi="Symbol" w:hint="default"/>
      </w:rPr>
    </w:lvl>
    <w:lvl w:ilvl="4" w:tplc="FF283374">
      <w:start w:val="1"/>
      <w:numFmt w:val="bullet"/>
      <w:lvlText w:val="o"/>
      <w:lvlJc w:val="left"/>
      <w:pPr>
        <w:ind w:left="3600" w:hanging="360"/>
      </w:pPr>
      <w:rPr>
        <w:rFonts w:ascii="Courier New" w:hAnsi="Courier New" w:hint="default"/>
      </w:rPr>
    </w:lvl>
    <w:lvl w:ilvl="5" w:tplc="4D2E4078">
      <w:start w:val="1"/>
      <w:numFmt w:val="bullet"/>
      <w:lvlText w:val=""/>
      <w:lvlJc w:val="left"/>
      <w:pPr>
        <w:ind w:left="4320" w:hanging="360"/>
      </w:pPr>
      <w:rPr>
        <w:rFonts w:ascii="Wingdings" w:hAnsi="Wingdings" w:hint="default"/>
      </w:rPr>
    </w:lvl>
    <w:lvl w:ilvl="6" w:tplc="8550F7CA">
      <w:start w:val="1"/>
      <w:numFmt w:val="bullet"/>
      <w:lvlText w:val=""/>
      <w:lvlJc w:val="left"/>
      <w:pPr>
        <w:ind w:left="5040" w:hanging="360"/>
      </w:pPr>
      <w:rPr>
        <w:rFonts w:ascii="Symbol" w:hAnsi="Symbol" w:hint="default"/>
      </w:rPr>
    </w:lvl>
    <w:lvl w:ilvl="7" w:tplc="9940D822">
      <w:start w:val="1"/>
      <w:numFmt w:val="bullet"/>
      <w:lvlText w:val="o"/>
      <w:lvlJc w:val="left"/>
      <w:pPr>
        <w:ind w:left="5760" w:hanging="360"/>
      </w:pPr>
      <w:rPr>
        <w:rFonts w:ascii="Courier New" w:hAnsi="Courier New" w:hint="default"/>
      </w:rPr>
    </w:lvl>
    <w:lvl w:ilvl="8" w:tplc="0DDC05CC">
      <w:start w:val="1"/>
      <w:numFmt w:val="bullet"/>
      <w:lvlText w:val=""/>
      <w:lvlJc w:val="left"/>
      <w:pPr>
        <w:ind w:left="6480" w:hanging="360"/>
      </w:pPr>
      <w:rPr>
        <w:rFonts w:ascii="Wingdings" w:hAnsi="Wingdings" w:hint="default"/>
      </w:rPr>
    </w:lvl>
  </w:abstractNum>
  <w:abstractNum w:abstractNumId="2" w15:restartNumberingAfterBreak="0">
    <w:nsid w:val="18046952"/>
    <w:multiLevelType w:val="hybridMultilevel"/>
    <w:tmpl w:val="FFFFFFFF"/>
    <w:lvl w:ilvl="0" w:tplc="7FB4AA9C">
      <w:start w:val="1"/>
      <w:numFmt w:val="bullet"/>
      <w:lvlText w:val=""/>
      <w:lvlJc w:val="left"/>
      <w:pPr>
        <w:ind w:left="720" w:hanging="360"/>
      </w:pPr>
      <w:rPr>
        <w:rFonts w:ascii="Wingdings" w:hAnsi="Wingdings" w:hint="default"/>
      </w:rPr>
    </w:lvl>
    <w:lvl w:ilvl="1" w:tplc="AEC2EC12">
      <w:start w:val="1"/>
      <w:numFmt w:val="bullet"/>
      <w:lvlText w:val=""/>
      <w:lvlJc w:val="left"/>
      <w:pPr>
        <w:ind w:left="1440" w:hanging="360"/>
      </w:pPr>
      <w:rPr>
        <w:rFonts w:ascii="Wingdings" w:hAnsi="Wingdings" w:hint="default"/>
      </w:rPr>
    </w:lvl>
    <w:lvl w:ilvl="2" w:tplc="289C5DA8">
      <w:start w:val="1"/>
      <w:numFmt w:val="bullet"/>
      <w:lvlText w:val=""/>
      <w:lvlJc w:val="left"/>
      <w:pPr>
        <w:ind w:left="2160" w:hanging="360"/>
      </w:pPr>
      <w:rPr>
        <w:rFonts w:ascii="Wingdings" w:hAnsi="Wingdings" w:hint="default"/>
      </w:rPr>
    </w:lvl>
    <w:lvl w:ilvl="3" w:tplc="90B29796">
      <w:start w:val="1"/>
      <w:numFmt w:val="bullet"/>
      <w:lvlText w:val=""/>
      <w:lvlJc w:val="left"/>
      <w:pPr>
        <w:ind w:left="2880" w:hanging="360"/>
      </w:pPr>
      <w:rPr>
        <w:rFonts w:ascii="Wingdings" w:hAnsi="Wingdings" w:hint="default"/>
      </w:rPr>
    </w:lvl>
    <w:lvl w:ilvl="4" w:tplc="FB72E428">
      <w:start w:val="1"/>
      <w:numFmt w:val="bullet"/>
      <w:lvlText w:val=""/>
      <w:lvlJc w:val="left"/>
      <w:pPr>
        <w:ind w:left="3600" w:hanging="360"/>
      </w:pPr>
      <w:rPr>
        <w:rFonts w:ascii="Wingdings" w:hAnsi="Wingdings" w:hint="default"/>
      </w:rPr>
    </w:lvl>
    <w:lvl w:ilvl="5" w:tplc="5824D970">
      <w:start w:val="1"/>
      <w:numFmt w:val="bullet"/>
      <w:lvlText w:val=""/>
      <w:lvlJc w:val="left"/>
      <w:pPr>
        <w:ind w:left="4320" w:hanging="360"/>
      </w:pPr>
      <w:rPr>
        <w:rFonts w:ascii="Wingdings" w:hAnsi="Wingdings" w:hint="default"/>
      </w:rPr>
    </w:lvl>
    <w:lvl w:ilvl="6" w:tplc="2682C28A">
      <w:start w:val="1"/>
      <w:numFmt w:val="bullet"/>
      <w:lvlText w:val=""/>
      <w:lvlJc w:val="left"/>
      <w:pPr>
        <w:ind w:left="5040" w:hanging="360"/>
      </w:pPr>
      <w:rPr>
        <w:rFonts w:ascii="Wingdings" w:hAnsi="Wingdings" w:hint="default"/>
      </w:rPr>
    </w:lvl>
    <w:lvl w:ilvl="7" w:tplc="A25C1A2A">
      <w:start w:val="1"/>
      <w:numFmt w:val="bullet"/>
      <w:lvlText w:val=""/>
      <w:lvlJc w:val="left"/>
      <w:pPr>
        <w:ind w:left="5760" w:hanging="360"/>
      </w:pPr>
      <w:rPr>
        <w:rFonts w:ascii="Wingdings" w:hAnsi="Wingdings" w:hint="default"/>
      </w:rPr>
    </w:lvl>
    <w:lvl w:ilvl="8" w:tplc="21BCA712">
      <w:start w:val="1"/>
      <w:numFmt w:val="bullet"/>
      <w:lvlText w:val=""/>
      <w:lvlJc w:val="left"/>
      <w:pPr>
        <w:ind w:left="6480" w:hanging="360"/>
      </w:pPr>
      <w:rPr>
        <w:rFonts w:ascii="Wingdings" w:hAnsi="Wingdings" w:hint="default"/>
      </w:rPr>
    </w:lvl>
  </w:abstractNum>
  <w:abstractNum w:abstractNumId="3" w15:restartNumberingAfterBreak="0">
    <w:nsid w:val="1869AC48"/>
    <w:multiLevelType w:val="hybridMultilevel"/>
    <w:tmpl w:val="FFFFFFFF"/>
    <w:lvl w:ilvl="0" w:tplc="DC7C1774">
      <w:start w:val="1"/>
      <w:numFmt w:val="bullet"/>
      <w:lvlText w:val=""/>
      <w:lvlJc w:val="left"/>
      <w:pPr>
        <w:ind w:left="720" w:hanging="360"/>
      </w:pPr>
      <w:rPr>
        <w:rFonts w:ascii="Symbol" w:hAnsi="Symbol" w:hint="default"/>
      </w:rPr>
    </w:lvl>
    <w:lvl w:ilvl="1" w:tplc="3DFA162E">
      <w:start w:val="1"/>
      <w:numFmt w:val="bullet"/>
      <w:lvlText w:val="o"/>
      <w:lvlJc w:val="left"/>
      <w:pPr>
        <w:ind w:left="1440" w:hanging="360"/>
      </w:pPr>
      <w:rPr>
        <w:rFonts w:ascii="Courier New" w:hAnsi="Courier New" w:hint="default"/>
      </w:rPr>
    </w:lvl>
    <w:lvl w:ilvl="2" w:tplc="691003BE">
      <w:start w:val="1"/>
      <w:numFmt w:val="bullet"/>
      <w:lvlText w:val=""/>
      <w:lvlJc w:val="left"/>
      <w:pPr>
        <w:ind w:left="2160" w:hanging="360"/>
      </w:pPr>
      <w:rPr>
        <w:rFonts w:ascii="Wingdings" w:hAnsi="Wingdings" w:hint="default"/>
      </w:rPr>
    </w:lvl>
    <w:lvl w:ilvl="3" w:tplc="D45C63B2">
      <w:start w:val="1"/>
      <w:numFmt w:val="bullet"/>
      <w:lvlText w:val=""/>
      <w:lvlJc w:val="left"/>
      <w:pPr>
        <w:ind w:left="2880" w:hanging="360"/>
      </w:pPr>
      <w:rPr>
        <w:rFonts w:ascii="Symbol" w:hAnsi="Symbol" w:hint="default"/>
      </w:rPr>
    </w:lvl>
    <w:lvl w:ilvl="4" w:tplc="21901114">
      <w:start w:val="1"/>
      <w:numFmt w:val="bullet"/>
      <w:lvlText w:val="o"/>
      <w:lvlJc w:val="left"/>
      <w:pPr>
        <w:ind w:left="3600" w:hanging="360"/>
      </w:pPr>
      <w:rPr>
        <w:rFonts w:ascii="Courier New" w:hAnsi="Courier New" w:hint="default"/>
      </w:rPr>
    </w:lvl>
    <w:lvl w:ilvl="5" w:tplc="96D267B0">
      <w:start w:val="1"/>
      <w:numFmt w:val="bullet"/>
      <w:lvlText w:val=""/>
      <w:lvlJc w:val="left"/>
      <w:pPr>
        <w:ind w:left="4320" w:hanging="360"/>
      </w:pPr>
      <w:rPr>
        <w:rFonts w:ascii="Wingdings" w:hAnsi="Wingdings" w:hint="default"/>
      </w:rPr>
    </w:lvl>
    <w:lvl w:ilvl="6" w:tplc="66680266">
      <w:start w:val="1"/>
      <w:numFmt w:val="bullet"/>
      <w:lvlText w:val=""/>
      <w:lvlJc w:val="left"/>
      <w:pPr>
        <w:ind w:left="5040" w:hanging="360"/>
      </w:pPr>
      <w:rPr>
        <w:rFonts w:ascii="Symbol" w:hAnsi="Symbol" w:hint="default"/>
      </w:rPr>
    </w:lvl>
    <w:lvl w:ilvl="7" w:tplc="3C028B32">
      <w:start w:val="1"/>
      <w:numFmt w:val="bullet"/>
      <w:lvlText w:val="o"/>
      <w:lvlJc w:val="left"/>
      <w:pPr>
        <w:ind w:left="5760" w:hanging="360"/>
      </w:pPr>
      <w:rPr>
        <w:rFonts w:ascii="Courier New" w:hAnsi="Courier New" w:hint="default"/>
      </w:rPr>
    </w:lvl>
    <w:lvl w:ilvl="8" w:tplc="8AD6B092">
      <w:start w:val="1"/>
      <w:numFmt w:val="bullet"/>
      <w:lvlText w:val=""/>
      <w:lvlJc w:val="left"/>
      <w:pPr>
        <w:ind w:left="6480" w:hanging="360"/>
      </w:pPr>
      <w:rPr>
        <w:rFonts w:ascii="Wingdings" w:hAnsi="Wingdings" w:hint="default"/>
      </w:rPr>
    </w:lvl>
  </w:abstractNum>
  <w:abstractNum w:abstractNumId="4" w15:restartNumberingAfterBreak="0">
    <w:nsid w:val="24700EF6"/>
    <w:multiLevelType w:val="multilevel"/>
    <w:tmpl w:val="98009D2C"/>
    <w:lvl w:ilvl="0">
      <w:start w:val="1"/>
      <w:numFmt w:val="decimal"/>
      <w:lvlText w:val="%1."/>
      <w:lvlJc w:val="left"/>
      <w:pPr>
        <w:ind w:left="720" w:hanging="360"/>
      </w:pPr>
      <w:rPr>
        <w:rFonts w:hint="default"/>
      </w:rPr>
    </w:lvl>
    <w:lvl w:ilvl="1">
      <w:start w:val="1"/>
      <w:numFmt w:val="decimal"/>
      <w:isLgl/>
      <w:lvlText w:val="%1.%2"/>
      <w:lvlJc w:val="left"/>
      <w:pPr>
        <w:ind w:left="1092" w:hanging="372"/>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5487A86"/>
    <w:multiLevelType w:val="hybridMultilevel"/>
    <w:tmpl w:val="8E609182"/>
    <w:lvl w:ilvl="0" w:tplc="6EBED91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67339AB"/>
    <w:multiLevelType w:val="multilevel"/>
    <w:tmpl w:val="04663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02427C"/>
    <w:multiLevelType w:val="multilevel"/>
    <w:tmpl w:val="B6A68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8C67BF"/>
    <w:multiLevelType w:val="multilevel"/>
    <w:tmpl w:val="99DE4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9F2DC7"/>
    <w:multiLevelType w:val="multilevel"/>
    <w:tmpl w:val="C5D4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6A1E3E"/>
    <w:multiLevelType w:val="multilevel"/>
    <w:tmpl w:val="BD481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D8F8F7"/>
    <w:multiLevelType w:val="hybridMultilevel"/>
    <w:tmpl w:val="FFFFFFFF"/>
    <w:lvl w:ilvl="0" w:tplc="FA040E32">
      <w:start w:val="1"/>
      <w:numFmt w:val="bullet"/>
      <w:lvlText w:val=""/>
      <w:lvlJc w:val="left"/>
      <w:pPr>
        <w:ind w:left="720" w:hanging="360"/>
      </w:pPr>
      <w:rPr>
        <w:rFonts w:ascii="Symbol" w:hAnsi="Symbol" w:hint="default"/>
      </w:rPr>
    </w:lvl>
    <w:lvl w:ilvl="1" w:tplc="DB7CC648">
      <w:start w:val="1"/>
      <w:numFmt w:val="bullet"/>
      <w:lvlText w:val="o"/>
      <w:lvlJc w:val="left"/>
      <w:pPr>
        <w:ind w:left="1440" w:hanging="360"/>
      </w:pPr>
      <w:rPr>
        <w:rFonts w:ascii="Courier New" w:hAnsi="Courier New" w:hint="default"/>
      </w:rPr>
    </w:lvl>
    <w:lvl w:ilvl="2" w:tplc="419EC2A0">
      <w:start w:val="1"/>
      <w:numFmt w:val="bullet"/>
      <w:lvlText w:val=""/>
      <w:lvlJc w:val="left"/>
      <w:pPr>
        <w:ind w:left="2160" w:hanging="360"/>
      </w:pPr>
      <w:rPr>
        <w:rFonts w:ascii="Wingdings" w:hAnsi="Wingdings" w:hint="default"/>
      </w:rPr>
    </w:lvl>
    <w:lvl w:ilvl="3" w:tplc="0A86261A">
      <w:start w:val="1"/>
      <w:numFmt w:val="bullet"/>
      <w:lvlText w:val=""/>
      <w:lvlJc w:val="left"/>
      <w:pPr>
        <w:ind w:left="2880" w:hanging="360"/>
      </w:pPr>
      <w:rPr>
        <w:rFonts w:ascii="Symbol" w:hAnsi="Symbol" w:hint="default"/>
      </w:rPr>
    </w:lvl>
    <w:lvl w:ilvl="4" w:tplc="32D2E8A4">
      <w:start w:val="1"/>
      <w:numFmt w:val="bullet"/>
      <w:lvlText w:val="o"/>
      <w:lvlJc w:val="left"/>
      <w:pPr>
        <w:ind w:left="3600" w:hanging="360"/>
      </w:pPr>
      <w:rPr>
        <w:rFonts w:ascii="Courier New" w:hAnsi="Courier New" w:hint="default"/>
      </w:rPr>
    </w:lvl>
    <w:lvl w:ilvl="5" w:tplc="68EA6B90">
      <w:start w:val="1"/>
      <w:numFmt w:val="bullet"/>
      <w:lvlText w:val=""/>
      <w:lvlJc w:val="left"/>
      <w:pPr>
        <w:ind w:left="4320" w:hanging="360"/>
      </w:pPr>
      <w:rPr>
        <w:rFonts w:ascii="Wingdings" w:hAnsi="Wingdings" w:hint="default"/>
      </w:rPr>
    </w:lvl>
    <w:lvl w:ilvl="6" w:tplc="E84AE338">
      <w:start w:val="1"/>
      <w:numFmt w:val="bullet"/>
      <w:lvlText w:val=""/>
      <w:lvlJc w:val="left"/>
      <w:pPr>
        <w:ind w:left="5040" w:hanging="360"/>
      </w:pPr>
      <w:rPr>
        <w:rFonts w:ascii="Symbol" w:hAnsi="Symbol" w:hint="default"/>
      </w:rPr>
    </w:lvl>
    <w:lvl w:ilvl="7" w:tplc="57D628DA">
      <w:start w:val="1"/>
      <w:numFmt w:val="bullet"/>
      <w:lvlText w:val="o"/>
      <w:lvlJc w:val="left"/>
      <w:pPr>
        <w:ind w:left="5760" w:hanging="360"/>
      </w:pPr>
      <w:rPr>
        <w:rFonts w:ascii="Courier New" w:hAnsi="Courier New" w:hint="default"/>
      </w:rPr>
    </w:lvl>
    <w:lvl w:ilvl="8" w:tplc="81E01118">
      <w:start w:val="1"/>
      <w:numFmt w:val="bullet"/>
      <w:lvlText w:val=""/>
      <w:lvlJc w:val="left"/>
      <w:pPr>
        <w:ind w:left="6480" w:hanging="360"/>
      </w:pPr>
      <w:rPr>
        <w:rFonts w:ascii="Wingdings" w:hAnsi="Wingdings" w:hint="default"/>
      </w:rPr>
    </w:lvl>
  </w:abstractNum>
  <w:abstractNum w:abstractNumId="12" w15:restartNumberingAfterBreak="0">
    <w:nsid w:val="39687EA6"/>
    <w:multiLevelType w:val="multilevel"/>
    <w:tmpl w:val="E8664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4702BE"/>
    <w:multiLevelType w:val="multilevel"/>
    <w:tmpl w:val="9F54C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AB73B1"/>
    <w:multiLevelType w:val="hybridMultilevel"/>
    <w:tmpl w:val="FFFFFFFF"/>
    <w:lvl w:ilvl="0" w:tplc="6AF22DD8">
      <w:start w:val="1"/>
      <w:numFmt w:val="decimal"/>
      <w:lvlText w:val="%1."/>
      <w:lvlJc w:val="left"/>
      <w:pPr>
        <w:ind w:left="720" w:hanging="360"/>
      </w:pPr>
    </w:lvl>
    <w:lvl w:ilvl="1" w:tplc="3C16A070">
      <w:start w:val="1"/>
      <w:numFmt w:val="lowerLetter"/>
      <w:lvlText w:val="%2."/>
      <w:lvlJc w:val="left"/>
      <w:pPr>
        <w:ind w:left="1440" w:hanging="360"/>
      </w:pPr>
    </w:lvl>
    <w:lvl w:ilvl="2" w:tplc="7F427C86">
      <w:start w:val="1"/>
      <w:numFmt w:val="lowerRoman"/>
      <w:lvlText w:val="%3."/>
      <w:lvlJc w:val="right"/>
      <w:pPr>
        <w:ind w:left="2160" w:hanging="180"/>
      </w:pPr>
    </w:lvl>
    <w:lvl w:ilvl="3" w:tplc="AAD07368">
      <w:start w:val="1"/>
      <w:numFmt w:val="decimal"/>
      <w:lvlText w:val="%4."/>
      <w:lvlJc w:val="left"/>
      <w:pPr>
        <w:ind w:left="2880" w:hanging="360"/>
      </w:pPr>
    </w:lvl>
    <w:lvl w:ilvl="4" w:tplc="F3CC6190">
      <w:start w:val="1"/>
      <w:numFmt w:val="lowerLetter"/>
      <w:lvlText w:val="%5."/>
      <w:lvlJc w:val="left"/>
      <w:pPr>
        <w:ind w:left="3600" w:hanging="360"/>
      </w:pPr>
    </w:lvl>
    <w:lvl w:ilvl="5" w:tplc="43E41106">
      <w:start w:val="1"/>
      <w:numFmt w:val="lowerRoman"/>
      <w:lvlText w:val="%6."/>
      <w:lvlJc w:val="right"/>
      <w:pPr>
        <w:ind w:left="4320" w:hanging="180"/>
      </w:pPr>
    </w:lvl>
    <w:lvl w:ilvl="6" w:tplc="57002B84">
      <w:start w:val="1"/>
      <w:numFmt w:val="decimal"/>
      <w:lvlText w:val="%7."/>
      <w:lvlJc w:val="left"/>
      <w:pPr>
        <w:ind w:left="5040" w:hanging="360"/>
      </w:pPr>
    </w:lvl>
    <w:lvl w:ilvl="7" w:tplc="E850092A">
      <w:start w:val="1"/>
      <w:numFmt w:val="lowerLetter"/>
      <w:lvlText w:val="%8."/>
      <w:lvlJc w:val="left"/>
      <w:pPr>
        <w:ind w:left="5760" w:hanging="360"/>
      </w:pPr>
    </w:lvl>
    <w:lvl w:ilvl="8" w:tplc="0BD445AA">
      <w:start w:val="1"/>
      <w:numFmt w:val="lowerRoman"/>
      <w:lvlText w:val="%9."/>
      <w:lvlJc w:val="right"/>
      <w:pPr>
        <w:ind w:left="6480" w:hanging="180"/>
      </w:pPr>
    </w:lvl>
  </w:abstractNum>
  <w:abstractNum w:abstractNumId="15" w15:restartNumberingAfterBreak="0">
    <w:nsid w:val="3CC50BFA"/>
    <w:multiLevelType w:val="multilevel"/>
    <w:tmpl w:val="60089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B72B2C"/>
    <w:multiLevelType w:val="hybridMultilevel"/>
    <w:tmpl w:val="8FE4CB60"/>
    <w:lvl w:ilvl="0" w:tplc="5EBCAB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FBDFC93"/>
    <w:multiLevelType w:val="hybridMultilevel"/>
    <w:tmpl w:val="FFFFFFFF"/>
    <w:lvl w:ilvl="0" w:tplc="6628745A">
      <w:start w:val="1"/>
      <w:numFmt w:val="bullet"/>
      <w:lvlText w:val=""/>
      <w:lvlJc w:val="left"/>
      <w:pPr>
        <w:ind w:left="720" w:hanging="360"/>
      </w:pPr>
      <w:rPr>
        <w:rFonts w:ascii="Symbol" w:hAnsi="Symbol" w:hint="default"/>
      </w:rPr>
    </w:lvl>
    <w:lvl w:ilvl="1" w:tplc="2FA2C04C">
      <w:start w:val="1"/>
      <w:numFmt w:val="bullet"/>
      <w:lvlText w:val="o"/>
      <w:lvlJc w:val="left"/>
      <w:pPr>
        <w:ind w:left="1440" w:hanging="360"/>
      </w:pPr>
      <w:rPr>
        <w:rFonts w:ascii="Courier New" w:hAnsi="Courier New" w:hint="default"/>
      </w:rPr>
    </w:lvl>
    <w:lvl w:ilvl="2" w:tplc="AEAC91E8">
      <w:start w:val="1"/>
      <w:numFmt w:val="bullet"/>
      <w:lvlText w:val=""/>
      <w:lvlJc w:val="left"/>
      <w:pPr>
        <w:ind w:left="2160" w:hanging="360"/>
      </w:pPr>
      <w:rPr>
        <w:rFonts w:ascii="Wingdings" w:hAnsi="Wingdings" w:hint="default"/>
      </w:rPr>
    </w:lvl>
    <w:lvl w:ilvl="3" w:tplc="EC003B02">
      <w:start w:val="1"/>
      <w:numFmt w:val="bullet"/>
      <w:lvlText w:val=""/>
      <w:lvlJc w:val="left"/>
      <w:pPr>
        <w:ind w:left="2880" w:hanging="360"/>
      </w:pPr>
      <w:rPr>
        <w:rFonts w:ascii="Symbol" w:hAnsi="Symbol" w:hint="default"/>
      </w:rPr>
    </w:lvl>
    <w:lvl w:ilvl="4" w:tplc="393E5D64">
      <w:start w:val="1"/>
      <w:numFmt w:val="bullet"/>
      <w:lvlText w:val="o"/>
      <w:lvlJc w:val="left"/>
      <w:pPr>
        <w:ind w:left="3600" w:hanging="360"/>
      </w:pPr>
      <w:rPr>
        <w:rFonts w:ascii="Courier New" w:hAnsi="Courier New" w:hint="default"/>
      </w:rPr>
    </w:lvl>
    <w:lvl w:ilvl="5" w:tplc="19BED684">
      <w:start w:val="1"/>
      <w:numFmt w:val="bullet"/>
      <w:lvlText w:val=""/>
      <w:lvlJc w:val="left"/>
      <w:pPr>
        <w:ind w:left="4320" w:hanging="360"/>
      </w:pPr>
      <w:rPr>
        <w:rFonts w:ascii="Wingdings" w:hAnsi="Wingdings" w:hint="default"/>
      </w:rPr>
    </w:lvl>
    <w:lvl w:ilvl="6" w:tplc="0F78ADC6">
      <w:start w:val="1"/>
      <w:numFmt w:val="bullet"/>
      <w:lvlText w:val=""/>
      <w:lvlJc w:val="left"/>
      <w:pPr>
        <w:ind w:left="5040" w:hanging="360"/>
      </w:pPr>
      <w:rPr>
        <w:rFonts w:ascii="Symbol" w:hAnsi="Symbol" w:hint="default"/>
      </w:rPr>
    </w:lvl>
    <w:lvl w:ilvl="7" w:tplc="2ACC2FF6">
      <w:start w:val="1"/>
      <w:numFmt w:val="bullet"/>
      <w:lvlText w:val="o"/>
      <w:lvlJc w:val="left"/>
      <w:pPr>
        <w:ind w:left="5760" w:hanging="360"/>
      </w:pPr>
      <w:rPr>
        <w:rFonts w:ascii="Courier New" w:hAnsi="Courier New" w:hint="default"/>
      </w:rPr>
    </w:lvl>
    <w:lvl w:ilvl="8" w:tplc="3D740168">
      <w:start w:val="1"/>
      <w:numFmt w:val="bullet"/>
      <w:lvlText w:val=""/>
      <w:lvlJc w:val="left"/>
      <w:pPr>
        <w:ind w:left="6480" w:hanging="360"/>
      </w:pPr>
      <w:rPr>
        <w:rFonts w:ascii="Wingdings" w:hAnsi="Wingdings" w:hint="default"/>
      </w:rPr>
    </w:lvl>
  </w:abstractNum>
  <w:abstractNum w:abstractNumId="18" w15:restartNumberingAfterBreak="0">
    <w:nsid w:val="57424BF2"/>
    <w:multiLevelType w:val="hybridMultilevel"/>
    <w:tmpl w:val="FFFFFFFF"/>
    <w:lvl w:ilvl="0" w:tplc="5A3ADB5C">
      <w:start w:val="1"/>
      <w:numFmt w:val="bullet"/>
      <w:lvlText w:val=""/>
      <w:lvlJc w:val="left"/>
      <w:pPr>
        <w:ind w:left="720" w:hanging="360"/>
      </w:pPr>
      <w:rPr>
        <w:rFonts w:ascii="Symbol" w:hAnsi="Symbol" w:hint="default"/>
      </w:rPr>
    </w:lvl>
    <w:lvl w:ilvl="1" w:tplc="EF342E90">
      <w:start w:val="1"/>
      <w:numFmt w:val="bullet"/>
      <w:lvlText w:val="o"/>
      <w:lvlJc w:val="left"/>
      <w:pPr>
        <w:ind w:left="1440" w:hanging="360"/>
      </w:pPr>
      <w:rPr>
        <w:rFonts w:ascii="Courier New" w:hAnsi="Courier New" w:hint="default"/>
      </w:rPr>
    </w:lvl>
    <w:lvl w:ilvl="2" w:tplc="C43264E6">
      <w:start w:val="1"/>
      <w:numFmt w:val="bullet"/>
      <w:lvlText w:val=""/>
      <w:lvlJc w:val="left"/>
      <w:pPr>
        <w:ind w:left="2160" w:hanging="360"/>
      </w:pPr>
      <w:rPr>
        <w:rFonts w:ascii="Wingdings" w:hAnsi="Wingdings" w:hint="default"/>
      </w:rPr>
    </w:lvl>
    <w:lvl w:ilvl="3" w:tplc="2DAC9E08">
      <w:start w:val="1"/>
      <w:numFmt w:val="bullet"/>
      <w:lvlText w:val=""/>
      <w:lvlJc w:val="left"/>
      <w:pPr>
        <w:ind w:left="2880" w:hanging="360"/>
      </w:pPr>
      <w:rPr>
        <w:rFonts w:ascii="Symbol" w:hAnsi="Symbol" w:hint="default"/>
      </w:rPr>
    </w:lvl>
    <w:lvl w:ilvl="4" w:tplc="19D8DB6A">
      <w:start w:val="1"/>
      <w:numFmt w:val="bullet"/>
      <w:lvlText w:val="o"/>
      <w:lvlJc w:val="left"/>
      <w:pPr>
        <w:ind w:left="3600" w:hanging="360"/>
      </w:pPr>
      <w:rPr>
        <w:rFonts w:ascii="Courier New" w:hAnsi="Courier New" w:hint="default"/>
      </w:rPr>
    </w:lvl>
    <w:lvl w:ilvl="5" w:tplc="02525484">
      <w:start w:val="1"/>
      <w:numFmt w:val="bullet"/>
      <w:lvlText w:val=""/>
      <w:lvlJc w:val="left"/>
      <w:pPr>
        <w:ind w:left="4320" w:hanging="360"/>
      </w:pPr>
      <w:rPr>
        <w:rFonts w:ascii="Wingdings" w:hAnsi="Wingdings" w:hint="default"/>
      </w:rPr>
    </w:lvl>
    <w:lvl w:ilvl="6" w:tplc="E09A207C">
      <w:start w:val="1"/>
      <w:numFmt w:val="bullet"/>
      <w:lvlText w:val=""/>
      <w:lvlJc w:val="left"/>
      <w:pPr>
        <w:ind w:left="5040" w:hanging="360"/>
      </w:pPr>
      <w:rPr>
        <w:rFonts w:ascii="Symbol" w:hAnsi="Symbol" w:hint="default"/>
      </w:rPr>
    </w:lvl>
    <w:lvl w:ilvl="7" w:tplc="AE209DC2">
      <w:start w:val="1"/>
      <w:numFmt w:val="bullet"/>
      <w:lvlText w:val="o"/>
      <w:lvlJc w:val="left"/>
      <w:pPr>
        <w:ind w:left="5760" w:hanging="360"/>
      </w:pPr>
      <w:rPr>
        <w:rFonts w:ascii="Courier New" w:hAnsi="Courier New" w:hint="default"/>
      </w:rPr>
    </w:lvl>
    <w:lvl w:ilvl="8" w:tplc="B9E2B408">
      <w:start w:val="1"/>
      <w:numFmt w:val="bullet"/>
      <w:lvlText w:val=""/>
      <w:lvlJc w:val="left"/>
      <w:pPr>
        <w:ind w:left="6480" w:hanging="360"/>
      </w:pPr>
      <w:rPr>
        <w:rFonts w:ascii="Wingdings" w:hAnsi="Wingdings" w:hint="default"/>
      </w:rPr>
    </w:lvl>
  </w:abstractNum>
  <w:abstractNum w:abstractNumId="19" w15:restartNumberingAfterBreak="0">
    <w:nsid w:val="58D19986"/>
    <w:multiLevelType w:val="hybridMultilevel"/>
    <w:tmpl w:val="FFFFFFFF"/>
    <w:lvl w:ilvl="0" w:tplc="A59839D8">
      <w:start w:val="1"/>
      <w:numFmt w:val="bullet"/>
      <w:lvlText w:val=""/>
      <w:lvlJc w:val="left"/>
      <w:pPr>
        <w:ind w:left="720" w:hanging="360"/>
      </w:pPr>
      <w:rPr>
        <w:rFonts w:ascii="Symbol" w:hAnsi="Symbol" w:hint="default"/>
      </w:rPr>
    </w:lvl>
    <w:lvl w:ilvl="1" w:tplc="63201C7E">
      <w:start w:val="1"/>
      <w:numFmt w:val="bullet"/>
      <w:lvlText w:val="o"/>
      <w:lvlJc w:val="left"/>
      <w:pPr>
        <w:ind w:left="1440" w:hanging="360"/>
      </w:pPr>
      <w:rPr>
        <w:rFonts w:ascii="Courier New" w:hAnsi="Courier New" w:hint="default"/>
      </w:rPr>
    </w:lvl>
    <w:lvl w:ilvl="2" w:tplc="835CDFA4">
      <w:start w:val="1"/>
      <w:numFmt w:val="bullet"/>
      <w:lvlText w:val=""/>
      <w:lvlJc w:val="left"/>
      <w:pPr>
        <w:ind w:left="2160" w:hanging="360"/>
      </w:pPr>
      <w:rPr>
        <w:rFonts w:ascii="Wingdings" w:hAnsi="Wingdings" w:hint="default"/>
      </w:rPr>
    </w:lvl>
    <w:lvl w:ilvl="3" w:tplc="1BB41AE0">
      <w:start w:val="1"/>
      <w:numFmt w:val="bullet"/>
      <w:lvlText w:val=""/>
      <w:lvlJc w:val="left"/>
      <w:pPr>
        <w:ind w:left="2880" w:hanging="360"/>
      </w:pPr>
      <w:rPr>
        <w:rFonts w:ascii="Symbol" w:hAnsi="Symbol" w:hint="default"/>
      </w:rPr>
    </w:lvl>
    <w:lvl w:ilvl="4" w:tplc="7578D6EC">
      <w:start w:val="1"/>
      <w:numFmt w:val="bullet"/>
      <w:lvlText w:val="o"/>
      <w:lvlJc w:val="left"/>
      <w:pPr>
        <w:ind w:left="3600" w:hanging="360"/>
      </w:pPr>
      <w:rPr>
        <w:rFonts w:ascii="Courier New" w:hAnsi="Courier New" w:hint="default"/>
      </w:rPr>
    </w:lvl>
    <w:lvl w:ilvl="5" w:tplc="B218EC70">
      <w:start w:val="1"/>
      <w:numFmt w:val="bullet"/>
      <w:lvlText w:val=""/>
      <w:lvlJc w:val="left"/>
      <w:pPr>
        <w:ind w:left="4320" w:hanging="360"/>
      </w:pPr>
      <w:rPr>
        <w:rFonts w:ascii="Wingdings" w:hAnsi="Wingdings" w:hint="default"/>
      </w:rPr>
    </w:lvl>
    <w:lvl w:ilvl="6" w:tplc="12F480AC">
      <w:start w:val="1"/>
      <w:numFmt w:val="bullet"/>
      <w:lvlText w:val=""/>
      <w:lvlJc w:val="left"/>
      <w:pPr>
        <w:ind w:left="5040" w:hanging="360"/>
      </w:pPr>
      <w:rPr>
        <w:rFonts w:ascii="Symbol" w:hAnsi="Symbol" w:hint="default"/>
      </w:rPr>
    </w:lvl>
    <w:lvl w:ilvl="7" w:tplc="E08CD4B0">
      <w:start w:val="1"/>
      <w:numFmt w:val="bullet"/>
      <w:lvlText w:val="o"/>
      <w:lvlJc w:val="left"/>
      <w:pPr>
        <w:ind w:left="5760" w:hanging="360"/>
      </w:pPr>
      <w:rPr>
        <w:rFonts w:ascii="Courier New" w:hAnsi="Courier New" w:hint="default"/>
      </w:rPr>
    </w:lvl>
    <w:lvl w:ilvl="8" w:tplc="EEBE892E">
      <w:start w:val="1"/>
      <w:numFmt w:val="bullet"/>
      <w:lvlText w:val=""/>
      <w:lvlJc w:val="left"/>
      <w:pPr>
        <w:ind w:left="6480" w:hanging="360"/>
      </w:pPr>
      <w:rPr>
        <w:rFonts w:ascii="Wingdings" w:hAnsi="Wingdings" w:hint="default"/>
      </w:rPr>
    </w:lvl>
  </w:abstractNum>
  <w:abstractNum w:abstractNumId="20" w15:restartNumberingAfterBreak="0">
    <w:nsid w:val="61EB32A4"/>
    <w:multiLevelType w:val="hybridMultilevel"/>
    <w:tmpl w:val="E83859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94417D6"/>
    <w:multiLevelType w:val="multilevel"/>
    <w:tmpl w:val="2A100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6518C7"/>
    <w:multiLevelType w:val="multilevel"/>
    <w:tmpl w:val="060E9B4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B21F43"/>
    <w:multiLevelType w:val="multilevel"/>
    <w:tmpl w:val="889C7084"/>
    <w:lvl w:ilvl="0">
      <w:start w:val="1"/>
      <w:numFmt w:val="decimal"/>
      <w:lvlText w:val="%1"/>
      <w:lvlJc w:val="left"/>
      <w:pPr>
        <w:ind w:left="480" w:hanging="480"/>
      </w:pPr>
      <w:rPr>
        <w:rFonts w:hint="default"/>
      </w:rPr>
    </w:lvl>
    <w:lvl w:ilvl="1">
      <w:start w:val="1"/>
      <w:numFmt w:val="decimal"/>
      <w:lvlText w:val="%1.%2"/>
      <w:lvlJc w:val="left"/>
      <w:pPr>
        <w:ind w:left="5441" w:hanging="480"/>
      </w:pPr>
      <w:rPr>
        <w:rFonts w:hint="default"/>
        <w:lang w:val="nl-NL"/>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B1B4674"/>
    <w:multiLevelType w:val="hybridMultilevel"/>
    <w:tmpl w:val="4A3E8502"/>
    <w:lvl w:ilvl="0" w:tplc="6EBED91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E4D493D"/>
    <w:multiLevelType w:val="hybridMultilevel"/>
    <w:tmpl w:val="B74E9F68"/>
    <w:lvl w:ilvl="0" w:tplc="6EBED91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1BE5389"/>
    <w:multiLevelType w:val="multilevel"/>
    <w:tmpl w:val="F22E8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404A76"/>
    <w:multiLevelType w:val="multilevel"/>
    <w:tmpl w:val="BD0C1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B47BBF"/>
    <w:multiLevelType w:val="multilevel"/>
    <w:tmpl w:val="586EC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4649061">
    <w:abstractNumId w:val="4"/>
  </w:num>
  <w:num w:numId="2" w16cid:durableId="1551457612">
    <w:abstractNumId w:val="23"/>
  </w:num>
  <w:num w:numId="3" w16cid:durableId="731852776">
    <w:abstractNumId w:val="0"/>
  </w:num>
  <w:num w:numId="4" w16cid:durableId="32119058">
    <w:abstractNumId w:val="2"/>
  </w:num>
  <w:num w:numId="5" w16cid:durableId="278878782">
    <w:abstractNumId w:val="18"/>
  </w:num>
  <w:num w:numId="6" w16cid:durableId="1779720525">
    <w:abstractNumId w:val="11"/>
  </w:num>
  <w:num w:numId="7" w16cid:durableId="721951788">
    <w:abstractNumId w:val="17"/>
  </w:num>
  <w:num w:numId="8" w16cid:durableId="2066755641">
    <w:abstractNumId w:val="19"/>
  </w:num>
  <w:num w:numId="9" w16cid:durableId="642000692">
    <w:abstractNumId w:val="8"/>
  </w:num>
  <w:num w:numId="10" w16cid:durableId="1070227635">
    <w:abstractNumId w:val="6"/>
  </w:num>
  <w:num w:numId="11" w16cid:durableId="1575042638">
    <w:abstractNumId w:val="27"/>
  </w:num>
  <w:num w:numId="12" w16cid:durableId="295992977">
    <w:abstractNumId w:val="21"/>
  </w:num>
  <w:num w:numId="13" w16cid:durableId="168300295">
    <w:abstractNumId w:val="1"/>
  </w:num>
  <w:num w:numId="14" w16cid:durableId="2028094677">
    <w:abstractNumId w:val="14"/>
  </w:num>
  <w:num w:numId="15" w16cid:durableId="898399792">
    <w:abstractNumId w:val="3"/>
  </w:num>
  <w:num w:numId="16" w16cid:durableId="1006056482">
    <w:abstractNumId w:val="16"/>
  </w:num>
  <w:num w:numId="17" w16cid:durableId="281308820">
    <w:abstractNumId w:val="26"/>
  </w:num>
  <w:num w:numId="18" w16cid:durableId="1504511120">
    <w:abstractNumId w:val="28"/>
  </w:num>
  <w:num w:numId="19" w16cid:durableId="1212427121">
    <w:abstractNumId w:val="10"/>
  </w:num>
  <w:num w:numId="20" w16cid:durableId="1733191676">
    <w:abstractNumId w:val="13"/>
  </w:num>
  <w:num w:numId="21" w16cid:durableId="2135781479">
    <w:abstractNumId w:val="12"/>
  </w:num>
  <w:num w:numId="22" w16cid:durableId="1376006469">
    <w:abstractNumId w:val="25"/>
  </w:num>
  <w:num w:numId="23" w16cid:durableId="1289169371">
    <w:abstractNumId w:val="24"/>
  </w:num>
  <w:num w:numId="24" w16cid:durableId="1876236563">
    <w:abstractNumId w:val="5"/>
  </w:num>
  <w:num w:numId="25" w16cid:durableId="413169852">
    <w:abstractNumId w:val="15"/>
  </w:num>
  <w:num w:numId="26" w16cid:durableId="596868260">
    <w:abstractNumId w:val="9"/>
  </w:num>
  <w:num w:numId="27" w16cid:durableId="1317959053">
    <w:abstractNumId w:val="20"/>
  </w:num>
  <w:num w:numId="28" w16cid:durableId="789789439">
    <w:abstractNumId w:val="22"/>
  </w:num>
  <w:num w:numId="29" w16cid:durableId="2593425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88E"/>
    <w:rsid w:val="00000616"/>
    <w:rsid w:val="00000C43"/>
    <w:rsid w:val="00000C94"/>
    <w:rsid w:val="00003EAD"/>
    <w:rsid w:val="000040BA"/>
    <w:rsid w:val="0000429D"/>
    <w:rsid w:val="00006571"/>
    <w:rsid w:val="00007610"/>
    <w:rsid w:val="00007D9F"/>
    <w:rsid w:val="00010724"/>
    <w:rsid w:val="000108CB"/>
    <w:rsid w:val="00010D59"/>
    <w:rsid w:val="00011135"/>
    <w:rsid w:val="0001381E"/>
    <w:rsid w:val="000140AF"/>
    <w:rsid w:val="00014F22"/>
    <w:rsid w:val="00015FAA"/>
    <w:rsid w:val="0001707D"/>
    <w:rsid w:val="00020E8B"/>
    <w:rsid w:val="000216D5"/>
    <w:rsid w:val="000217D8"/>
    <w:rsid w:val="00022DDF"/>
    <w:rsid w:val="00023AED"/>
    <w:rsid w:val="00024BEA"/>
    <w:rsid w:val="0002528B"/>
    <w:rsid w:val="00025726"/>
    <w:rsid w:val="000264D6"/>
    <w:rsid w:val="000303D6"/>
    <w:rsid w:val="0003080D"/>
    <w:rsid w:val="000325DB"/>
    <w:rsid w:val="000327BC"/>
    <w:rsid w:val="00033EFE"/>
    <w:rsid w:val="00035AA2"/>
    <w:rsid w:val="000362BD"/>
    <w:rsid w:val="00037A52"/>
    <w:rsid w:val="0004322E"/>
    <w:rsid w:val="000439B1"/>
    <w:rsid w:val="00043A6D"/>
    <w:rsid w:val="00045159"/>
    <w:rsid w:val="000452B3"/>
    <w:rsid w:val="00045878"/>
    <w:rsid w:val="000463A5"/>
    <w:rsid w:val="0004777F"/>
    <w:rsid w:val="000525F8"/>
    <w:rsid w:val="00052B9F"/>
    <w:rsid w:val="00054C87"/>
    <w:rsid w:val="00056378"/>
    <w:rsid w:val="000569FF"/>
    <w:rsid w:val="00057336"/>
    <w:rsid w:val="00060017"/>
    <w:rsid w:val="00060F62"/>
    <w:rsid w:val="0006123C"/>
    <w:rsid w:val="00064848"/>
    <w:rsid w:val="00064CFA"/>
    <w:rsid w:val="00064FF1"/>
    <w:rsid w:val="000664CC"/>
    <w:rsid w:val="0006672E"/>
    <w:rsid w:val="00066E58"/>
    <w:rsid w:val="00067020"/>
    <w:rsid w:val="00067952"/>
    <w:rsid w:val="00070F84"/>
    <w:rsid w:val="000719BC"/>
    <w:rsid w:val="000720C5"/>
    <w:rsid w:val="00077A61"/>
    <w:rsid w:val="00077B3E"/>
    <w:rsid w:val="000803D5"/>
    <w:rsid w:val="0008052E"/>
    <w:rsid w:val="0008344B"/>
    <w:rsid w:val="00083947"/>
    <w:rsid w:val="00084B2E"/>
    <w:rsid w:val="00084DC8"/>
    <w:rsid w:val="00086572"/>
    <w:rsid w:val="0008686F"/>
    <w:rsid w:val="0008692B"/>
    <w:rsid w:val="00090F25"/>
    <w:rsid w:val="000912EF"/>
    <w:rsid w:val="00091450"/>
    <w:rsid w:val="0009395A"/>
    <w:rsid w:val="00096FEE"/>
    <w:rsid w:val="00097B5B"/>
    <w:rsid w:val="000A08A8"/>
    <w:rsid w:val="000A0DDB"/>
    <w:rsid w:val="000A146B"/>
    <w:rsid w:val="000A200D"/>
    <w:rsid w:val="000A24DD"/>
    <w:rsid w:val="000A26B7"/>
    <w:rsid w:val="000A4F3B"/>
    <w:rsid w:val="000A5053"/>
    <w:rsid w:val="000A548E"/>
    <w:rsid w:val="000A718F"/>
    <w:rsid w:val="000A731D"/>
    <w:rsid w:val="000A7ACA"/>
    <w:rsid w:val="000B0511"/>
    <w:rsid w:val="000B0659"/>
    <w:rsid w:val="000B0ECC"/>
    <w:rsid w:val="000B3B02"/>
    <w:rsid w:val="000B65BE"/>
    <w:rsid w:val="000B6E50"/>
    <w:rsid w:val="000B7DD4"/>
    <w:rsid w:val="000D0338"/>
    <w:rsid w:val="000D0BEC"/>
    <w:rsid w:val="000D2DE7"/>
    <w:rsid w:val="000E00C7"/>
    <w:rsid w:val="000E0CD9"/>
    <w:rsid w:val="000E117B"/>
    <w:rsid w:val="000E123C"/>
    <w:rsid w:val="000E1C58"/>
    <w:rsid w:val="000E2615"/>
    <w:rsid w:val="000E3799"/>
    <w:rsid w:val="000E40A3"/>
    <w:rsid w:val="000E61DD"/>
    <w:rsid w:val="000E6718"/>
    <w:rsid w:val="000E6E33"/>
    <w:rsid w:val="000F069E"/>
    <w:rsid w:val="000F147D"/>
    <w:rsid w:val="000F1DD4"/>
    <w:rsid w:val="000F29F5"/>
    <w:rsid w:val="000F3E15"/>
    <w:rsid w:val="000F4692"/>
    <w:rsid w:val="000F4D22"/>
    <w:rsid w:val="0010099C"/>
    <w:rsid w:val="00101CB5"/>
    <w:rsid w:val="00102115"/>
    <w:rsid w:val="00103AFA"/>
    <w:rsid w:val="00103F76"/>
    <w:rsid w:val="00104720"/>
    <w:rsid w:val="00106077"/>
    <w:rsid w:val="00107DF9"/>
    <w:rsid w:val="00112455"/>
    <w:rsid w:val="00112A6A"/>
    <w:rsid w:val="00112B0A"/>
    <w:rsid w:val="0011354E"/>
    <w:rsid w:val="001159C2"/>
    <w:rsid w:val="0012055A"/>
    <w:rsid w:val="00120BBC"/>
    <w:rsid w:val="00121104"/>
    <w:rsid w:val="001211FB"/>
    <w:rsid w:val="00121B49"/>
    <w:rsid w:val="001225E9"/>
    <w:rsid w:val="0012438F"/>
    <w:rsid w:val="00124504"/>
    <w:rsid w:val="00124B67"/>
    <w:rsid w:val="00124DD2"/>
    <w:rsid w:val="0012563F"/>
    <w:rsid w:val="00126974"/>
    <w:rsid w:val="00127224"/>
    <w:rsid w:val="00130826"/>
    <w:rsid w:val="0013150C"/>
    <w:rsid w:val="00133F44"/>
    <w:rsid w:val="00137738"/>
    <w:rsid w:val="001424FC"/>
    <w:rsid w:val="001441EC"/>
    <w:rsid w:val="0014427A"/>
    <w:rsid w:val="00145114"/>
    <w:rsid w:val="0014532B"/>
    <w:rsid w:val="001460B6"/>
    <w:rsid w:val="0014667B"/>
    <w:rsid w:val="001467D6"/>
    <w:rsid w:val="0014793E"/>
    <w:rsid w:val="00154B6C"/>
    <w:rsid w:val="00156D89"/>
    <w:rsid w:val="00160AC3"/>
    <w:rsid w:val="00161203"/>
    <w:rsid w:val="00161CBF"/>
    <w:rsid w:val="001637C7"/>
    <w:rsid w:val="00163D69"/>
    <w:rsid w:val="0016494B"/>
    <w:rsid w:val="001656D1"/>
    <w:rsid w:val="00165C9A"/>
    <w:rsid w:val="0016638B"/>
    <w:rsid w:val="001675A7"/>
    <w:rsid w:val="0017054A"/>
    <w:rsid w:val="00172EA8"/>
    <w:rsid w:val="001750D8"/>
    <w:rsid w:val="00175B59"/>
    <w:rsid w:val="00177546"/>
    <w:rsid w:val="001805A5"/>
    <w:rsid w:val="001806B6"/>
    <w:rsid w:val="001811F8"/>
    <w:rsid w:val="00181371"/>
    <w:rsid w:val="00182A2D"/>
    <w:rsid w:val="00183595"/>
    <w:rsid w:val="00184335"/>
    <w:rsid w:val="0018625C"/>
    <w:rsid w:val="00186457"/>
    <w:rsid w:val="001870CC"/>
    <w:rsid w:val="001879EC"/>
    <w:rsid w:val="0019277C"/>
    <w:rsid w:val="00193080"/>
    <w:rsid w:val="00193487"/>
    <w:rsid w:val="001960A0"/>
    <w:rsid w:val="00196345"/>
    <w:rsid w:val="00196EC4"/>
    <w:rsid w:val="00196F05"/>
    <w:rsid w:val="00196F9C"/>
    <w:rsid w:val="001A03EB"/>
    <w:rsid w:val="001A13A9"/>
    <w:rsid w:val="001A1DEC"/>
    <w:rsid w:val="001A591E"/>
    <w:rsid w:val="001A6580"/>
    <w:rsid w:val="001A66AC"/>
    <w:rsid w:val="001B118A"/>
    <w:rsid w:val="001B11D3"/>
    <w:rsid w:val="001B15A9"/>
    <w:rsid w:val="001B1D8C"/>
    <w:rsid w:val="001C08EF"/>
    <w:rsid w:val="001C0AF5"/>
    <w:rsid w:val="001C0FFE"/>
    <w:rsid w:val="001C15E0"/>
    <w:rsid w:val="001C2F22"/>
    <w:rsid w:val="001C453C"/>
    <w:rsid w:val="001C4B45"/>
    <w:rsid w:val="001C59B0"/>
    <w:rsid w:val="001C5A2D"/>
    <w:rsid w:val="001C7D80"/>
    <w:rsid w:val="001D2489"/>
    <w:rsid w:val="001D254E"/>
    <w:rsid w:val="001D2588"/>
    <w:rsid w:val="001D311B"/>
    <w:rsid w:val="001D41FC"/>
    <w:rsid w:val="001D4BEC"/>
    <w:rsid w:val="001D50D7"/>
    <w:rsid w:val="001E14C3"/>
    <w:rsid w:val="001E2356"/>
    <w:rsid w:val="001E2E62"/>
    <w:rsid w:val="001E47D5"/>
    <w:rsid w:val="001E4A13"/>
    <w:rsid w:val="001F1227"/>
    <w:rsid w:val="001F14BB"/>
    <w:rsid w:val="001F1B58"/>
    <w:rsid w:val="001F34A6"/>
    <w:rsid w:val="001F4E87"/>
    <w:rsid w:val="001F7B76"/>
    <w:rsid w:val="002012AA"/>
    <w:rsid w:val="002118FF"/>
    <w:rsid w:val="0021201B"/>
    <w:rsid w:val="002132D3"/>
    <w:rsid w:val="00213911"/>
    <w:rsid w:val="002154A1"/>
    <w:rsid w:val="00215CD0"/>
    <w:rsid w:val="00216E1D"/>
    <w:rsid w:val="0021791F"/>
    <w:rsid w:val="00222431"/>
    <w:rsid w:val="00223F8A"/>
    <w:rsid w:val="00225979"/>
    <w:rsid w:val="00225A51"/>
    <w:rsid w:val="00227D7F"/>
    <w:rsid w:val="00230A17"/>
    <w:rsid w:val="00230D51"/>
    <w:rsid w:val="0023108D"/>
    <w:rsid w:val="00231A2E"/>
    <w:rsid w:val="0023312F"/>
    <w:rsid w:val="0023389A"/>
    <w:rsid w:val="00234103"/>
    <w:rsid w:val="00234BC4"/>
    <w:rsid w:val="00235971"/>
    <w:rsid w:val="00235CC8"/>
    <w:rsid w:val="002362D5"/>
    <w:rsid w:val="0023730F"/>
    <w:rsid w:val="00237B51"/>
    <w:rsid w:val="0024099E"/>
    <w:rsid w:val="002417EB"/>
    <w:rsid w:val="00242301"/>
    <w:rsid w:val="00242E8B"/>
    <w:rsid w:val="00243C39"/>
    <w:rsid w:val="0024C7C7"/>
    <w:rsid w:val="0025188A"/>
    <w:rsid w:val="00251C54"/>
    <w:rsid w:val="00253914"/>
    <w:rsid w:val="00254746"/>
    <w:rsid w:val="002548DD"/>
    <w:rsid w:val="0025521B"/>
    <w:rsid w:val="00255C7A"/>
    <w:rsid w:val="0025775D"/>
    <w:rsid w:val="00260A82"/>
    <w:rsid w:val="002616BF"/>
    <w:rsid w:val="002622C9"/>
    <w:rsid w:val="00262568"/>
    <w:rsid w:val="00262720"/>
    <w:rsid w:val="00264D3A"/>
    <w:rsid w:val="002661EE"/>
    <w:rsid w:val="00266344"/>
    <w:rsid w:val="00267965"/>
    <w:rsid w:val="00270779"/>
    <w:rsid w:val="00272776"/>
    <w:rsid w:val="0027529E"/>
    <w:rsid w:val="00275FED"/>
    <w:rsid w:val="0027705E"/>
    <w:rsid w:val="00277B19"/>
    <w:rsid w:val="00277EBD"/>
    <w:rsid w:val="002802B7"/>
    <w:rsid w:val="00280690"/>
    <w:rsid w:val="00280EAF"/>
    <w:rsid w:val="002823D5"/>
    <w:rsid w:val="0028252B"/>
    <w:rsid w:val="00284555"/>
    <w:rsid w:val="002866B1"/>
    <w:rsid w:val="00286CA9"/>
    <w:rsid w:val="00287118"/>
    <w:rsid w:val="00287DD6"/>
    <w:rsid w:val="00287E1E"/>
    <w:rsid w:val="00290033"/>
    <w:rsid w:val="00290A7D"/>
    <w:rsid w:val="0029269F"/>
    <w:rsid w:val="00293DC2"/>
    <w:rsid w:val="002947EA"/>
    <w:rsid w:val="00295D60"/>
    <w:rsid w:val="0029667B"/>
    <w:rsid w:val="002A081B"/>
    <w:rsid w:val="002A249B"/>
    <w:rsid w:val="002A4F89"/>
    <w:rsid w:val="002A6397"/>
    <w:rsid w:val="002B132E"/>
    <w:rsid w:val="002B24D8"/>
    <w:rsid w:val="002B3500"/>
    <w:rsid w:val="002B3972"/>
    <w:rsid w:val="002C0FC0"/>
    <w:rsid w:val="002C1BC4"/>
    <w:rsid w:val="002C2556"/>
    <w:rsid w:val="002C2E11"/>
    <w:rsid w:val="002C509A"/>
    <w:rsid w:val="002C5154"/>
    <w:rsid w:val="002D1E48"/>
    <w:rsid w:val="002D4B66"/>
    <w:rsid w:val="002D75FA"/>
    <w:rsid w:val="002E092F"/>
    <w:rsid w:val="002E0EA0"/>
    <w:rsid w:val="002E297B"/>
    <w:rsid w:val="002E3342"/>
    <w:rsid w:val="002E41E6"/>
    <w:rsid w:val="002E5636"/>
    <w:rsid w:val="002E6431"/>
    <w:rsid w:val="002E6897"/>
    <w:rsid w:val="002E6C05"/>
    <w:rsid w:val="002E6D90"/>
    <w:rsid w:val="002E7299"/>
    <w:rsid w:val="002E7460"/>
    <w:rsid w:val="002F0F90"/>
    <w:rsid w:val="002F2031"/>
    <w:rsid w:val="002F2858"/>
    <w:rsid w:val="002F47D2"/>
    <w:rsid w:val="002F6D31"/>
    <w:rsid w:val="002F72C7"/>
    <w:rsid w:val="00300260"/>
    <w:rsid w:val="00302FDD"/>
    <w:rsid w:val="003030BC"/>
    <w:rsid w:val="00304AB0"/>
    <w:rsid w:val="00304F23"/>
    <w:rsid w:val="0030639A"/>
    <w:rsid w:val="003074F4"/>
    <w:rsid w:val="00312670"/>
    <w:rsid w:val="00312ED9"/>
    <w:rsid w:val="00313560"/>
    <w:rsid w:val="003135D4"/>
    <w:rsid w:val="0031523B"/>
    <w:rsid w:val="003155D2"/>
    <w:rsid w:val="00315DBB"/>
    <w:rsid w:val="003162D2"/>
    <w:rsid w:val="003220B5"/>
    <w:rsid w:val="00322C05"/>
    <w:rsid w:val="00322CFB"/>
    <w:rsid w:val="003245F8"/>
    <w:rsid w:val="0032634B"/>
    <w:rsid w:val="003274B5"/>
    <w:rsid w:val="00331990"/>
    <w:rsid w:val="0033246E"/>
    <w:rsid w:val="00332F7C"/>
    <w:rsid w:val="003336F9"/>
    <w:rsid w:val="0033394B"/>
    <w:rsid w:val="00333C02"/>
    <w:rsid w:val="00335B56"/>
    <w:rsid w:val="00335B57"/>
    <w:rsid w:val="00336DA1"/>
    <w:rsid w:val="0034106B"/>
    <w:rsid w:val="00341B32"/>
    <w:rsid w:val="0034212B"/>
    <w:rsid w:val="003432B3"/>
    <w:rsid w:val="0034675B"/>
    <w:rsid w:val="00347ED5"/>
    <w:rsid w:val="00353A04"/>
    <w:rsid w:val="003560B6"/>
    <w:rsid w:val="003600E2"/>
    <w:rsid w:val="0036065D"/>
    <w:rsid w:val="00362744"/>
    <w:rsid w:val="00363611"/>
    <w:rsid w:val="00366870"/>
    <w:rsid w:val="00366A92"/>
    <w:rsid w:val="003703CE"/>
    <w:rsid w:val="00370C97"/>
    <w:rsid w:val="00373A4C"/>
    <w:rsid w:val="00373BE7"/>
    <w:rsid w:val="0037459F"/>
    <w:rsid w:val="0037474D"/>
    <w:rsid w:val="00374D60"/>
    <w:rsid w:val="003760C5"/>
    <w:rsid w:val="00377749"/>
    <w:rsid w:val="00377BCB"/>
    <w:rsid w:val="003827BE"/>
    <w:rsid w:val="00382D80"/>
    <w:rsid w:val="0038407F"/>
    <w:rsid w:val="00385BFB"/>
    <w:rsid w:val="00385DB4"/>
    <w:rsid w:val="00386182"/>
    <w:rsid w:val="00386220"/>
    <w:rsid w:val="00387211"/>
    <w:rsid w:val="00391B6C"/>
    <w:rsid w:val="00392C25"/>
    <w:rsid w:val="003936E4"/>
    <w:rsid w:val="00393FC6"/>
    <w:rsid w:val="003967E4"/>
    <w:rsid w:val="00396A7F"/>
    <w:rsid w:val="0039710F"/>
    <w:rsid w:val="00397803"/>
    <w:rsid w:val="003A0B36"/>
    <w:rsid w:val="003A100F"/>
    <w:rsid w:val="003A1591"/>
    <w:rsid w:val="003A288A"/>
    <w:rsid w:val="003A3714"/>
    <w:rsid w:val="003A50BB"/>
    <w:rsid w:val="003A5665"/>
    <w:rsid w:val="003A5BA8"/>
    <w:rsid w:val="003A7082"/>
    <w:rsid w:val="003A7B10"/>
    <w:rsid w:val="003B186B"/>
    <w:rsid w:val="003B19AB"/>
    <w:rsid w:val="003B2B2E"/>
    <w:rsid w:val="003B3785"/>
    <w:rsid w:val="003C14D4"/>
    <w:rsid w:val="003C1DE9"/>
    <w:rsid w:val="003C1F32"/>
    <w:rsid w:val="003C25BA"/>
    <w:rsid w:val="003C4417"/>
    <w:rsid w:val="003C4B96"/>
    <w:rsid w:val="003C52D0"/>
    <w:rsid w:val="003C5A3F"/>
    <w:rsid w:val="003C5E38"/>
    <w:rsid w:val="003C73C3"/>
    <w:rsid w:val="003C7483"/>
    <w:rsid w:val="003D26C7"/>
    <w:rsid w:val="003D2BF5"/>
    <w:rsid w:val="003D3013"/>
    <w:rsid w:val="003D3F3E"/>
    <w:rsid w:val="003D43E9"/>
    <w:rsid w:val="003D54D3"/>
    <w:rsid w:val="003D65A3"/>
    <w:rsid w:val="003D7FC5"/>
    <w:rsid w:val="003E1856"/>
    <w:rsid w:val="003E3093"/>
    <w:rsid w:val="003E3654"/>
    <w:rsid w:val="003E3B1B"/>
    <w:rsid w:val="003E5586"/>
    <w:rsid w:val="003E5835"/>
    <w:rsid w:val="003F230E"/>
    <w:rsid w:val="00401158"/>
    <w:rsid w:val="00401CBD"/>
    <w:rsid w:val="004038B2"/>
    <w:rsid w:val="00403CBD"/>
    <w:rsid w:val="00403F28"/>
    <w:rsid w:val="00404535"/>
    <w:rsid w:val="00405F49"/>
    <w:rsid w:val="00406B38"/>
    <w:rsid w:val="00407579"/>
    <w:rsid w:val="0041199F"/>
    <w:rsid w:val="00412108"/>
    <w:rsid w:val="00412F7F"/>
    <w:rsid w:val="004161E1"/>
    <w:rsid w:val="00416763"/>
    <w:rsid w:val="00416A73"/>
    <w:rsid w:val="00417DCE"/>
    <w:rsid w:val="00417ECE"/>
    <w:rsid w:val="00420B35"/>
    <w:rsid w:val="00420FA6"/>
    <w:rsid w:val="0042298E"/>
    <w:rsid w:val="004237F3"/>
    <w:rsid w:val="00426455"/>
    <w:rsid w:val="00426744"/>
    <w:rsid w:val="00427A46"/>
    <w:rsid w:val="004307F5"/>
    <w:rsid w:val="00430B0B"/>
    <w:rsid w:val="004321C4"/>
    <w:rsid w:val="0043232C"/>
    <w:rsid w:val="00433FD5"/>
    <w:rsid w:val="004345F1"/>
    <w:rsid w:val="004348A6"/>
    <w:rsid w:val="00434A0B"/>
    <w:rsid w:val="004364D8"/>
    <w:rsid w:val="00436B3E"/>
    <w:rsid w:val="00436B54"/>
    <w:rsid w:val="00437694"/>
    <w:rsid w:val="00441796"/>
    <w:rsid w:val="004423C4"/>
    <w:rsid w:val="004423C8"/>
    <w:rsid w:val="00442708"/>
    <w:rsid w:val="00443FDD"/>
    <w:rsid w:val="00443FEC"/>
    <w:rsid w:val="00450155"/>
    <w:rsid w:val="00450806"/>
    <w:rsid w:val="0045360D"/>
    <w:rsid w:val="004537D6"/>
    <w:rsid w:val="00453AB9"/>
    <w:rsid w:val="00454065"/>
    <w:rsid w:val="00454EF3"/>
    <w:rsid w:val="00457CA3"/>
    <w:rsid w:val="004601A3"/>
    <w:rsid w:val="0046022D"/>
    <w:rsid w:val="0046122D"/>
    <w:rsid w:val="004613A0"/>
    <w:rsid w:val="0046250B"/>
    <w:rsid w:val="004648D9"/>
    <w:rsid w:val="00465051"/>
    <w:rsid w:val="004667D1"/>
    <w:rsid w:val="004678BB"/>
    <w:rsid w:val="004702CE"/>
    <w:rsid w:val="00470E5A"/>
    <w:rsid w:val="00470F59"/>
    <w:rsid w:val="00472350"/>
    <w:rsid w:val="00472805"/>
    <w:rsid w:val="00472C51"/>
    <w:rsid w:val="00473251"/>
    <w:rsid w:val="00476A6F"/>
    <w:rsid w:val="004801CF"/>
    <w:rsid w:val="0048027E"/>
    <w:rsid w:val="00480A9C"/>
    <w:rsid w:val="00482B74"/>
    <w:rsid w:val="00484675"/>
    <w:rsid w:val="00484784"/>
    <w:rsid w:val="004850E0"/>
    <w:rsid w:val="00490EE2"/>
    <w:rsid w:val="004926FD"/>
    <w:rsid w:val="00493832"/>
    <w:rsid w:val="00494A54"/>
    <w:rsid w:val="004A2728"/>
    <w:rsid w:val="004A4CF7"/>
    <w:rsid w:val="004A4D3D"/>
    <w:rsid w:val="004B00F2"/>
    <w:rsid w:val="004B041F"/>
    <w:rsid w:val="004B04B0"/>
    <w:rsid w:val="004B0719"/>
    <w:rsid w:val="004B0AFF"/>
    <w:rsid w:val="004B0E13"/>
    <w:rsid w:val="004B0E56"/>
    <w:rsid w:val="004B0F35"/>
    <w:rsid w:val="004B22DE"/>
    <w:rsid w:val="004B2C4A"/>
    <w:rsid w:val="004B39B2"/>
    <w:rsid w:val="004B6228"/>
    <w:rsid w:val="004C03A9"/>
    <w:rsid w:val="004C1F66"/>
    <w:rsid w:val="004C2284"/>
    <w:rsid w:val="004C291F"/>
    <w:rsid w:val="004C30CE"/>
    <w:rsid w:val="004C53FE"/>
    <w:rsid w:val="004C5EAE"/>
    <w:rsid w:val="004C6328"/>
    <w:rsid w:val="004C6399"/>
    <w:rsid w:val="004C7EDC"/>
    <w:rsid w:val="004D19FB"/>
    <w:rsid w:val="004D1E1B"/>
    <w:rsid w:val="004D2007"/>
    <w:rsid w:val="004D2145"/>
    <w:rsid w:val="004D34FE"/>
    <w:rsid w:val="004D4FA0"/>
    <w:rsid w:val="004D5503"/>
    <w:rsid w:val="004D6C14"/>
    <w:rsid w:val="004E01C6"/>
    <w:rsid w:val="004E1ED7"/>
    <w:rsid w:val="004E3ACD"/>
    <w:rsid w:val="004E4907"/>
    <w:rsid w:val="004E49DF"/>
    <w:rsid w:val="004E7AA9"/>
    <w:rsid w:val="004F00BB"/>
    <w:rsid w:val="004F2213"/>
    <w:rsid w:val="004F34C0"/>
    <w:rsid w:val="004F381D"/>
    <w:rsid w:val="004F3B29"/>
    <w:rsid w:val="004F4CDD"/>
    <w:rsid w:val="004F4DC9"/>
    <w:rsid w:val="004F602B"/>
    <w:rsid w:val="004F6489"/>
    <w:rsid w:val="00500802"/>
    <w:rsid w:val="00502299"/>
    <w:rsid w:val="005068EE"/>
    <w:rsid w:val="00507E74"/>
    <w:rsid w:val="0051048A"/>
    <w:rsid w:val="005105F9"/>
    <w:rsid w:val="005113A1"/>
    <w:rsid w:val="00514F04"/>
    <w:rsid w:val="0051688B"/>
    <w:rsid w:val="005174CF"/>
    <w:rsid w:val="00517B2D"/>
    <w:rsid w:val="00517D0A"/>
    <w:rsid w:val="00520415"/>
    <w:rsid w:val="00524A80"/>
    <w:rsid w:val="00524ECE"/>
    <w:rsid w:val="005254B7"/>
    <w:rsid w:val="00525677"/>
    <w:rsid w:val="00531392"/>
    <w:rsid w:val="005316B6"/>
    <w:rsid w:val="00533AC7"/>
    <w:rsid w:val="00533DDA"/>
    <w:rsid w:val="00537F4C"/>
    <w:rsid w:val="00540883"/>
    <w:rsid w:val="005449C0"/>
    <w:rsid w:val="00550A2B"/>
    <w:rsid w:val="00550B5C"/>
    <w:rsid w:val="005512EE"/>
    <w:rsid w:val="005514BA"/>
    <w:rsid w:val="00556561"/>
    <w:rsid w:val="00560B57"/>
    <w:rsid w:val="00560E8D"/>
    <w:rsid w:val="00561962"/>
    <w:rsid w:val="005622BC"/>
    <w:rsid w:val="00565158"/>
    <w:rsid w:val="0056557E"/>
    <w:rsid w:val="0056694C"/>
    <w:rsid w:val="005675DA"/>
    <w:rsid w:val="0057064C"/>
    <w:rsid w:val="00571187"/>
    <w:rsid w:val="0057148A"/>
    <w:rsid w:val="005722AB"/>
    <w:rsid w:val="00572913"/>
    <w:rsid w:val="00572AE9"/>
    <w:rsid w:val="00573A1D"/>
    <w:rsid w:val="00573D36"/>
    <w:rsid w:val="005757CA"/>
    <w:rsid w:val="0057590A"/>
    <w:rsid w:val="00575AC6"/>
    <w:rsid w:val="00577A78"/>
    <w:rsid w:val="0058089F"/>
    <w:rsid w:val="00581760"/>
    <w:rsid w:val="005845A4"/>
    <w:rsid w:val="005845D7"/>
    <w:rsid w:val="00585E01"/>
    <w:rsid w:val="00586478"/>
    <w:rsid w:val="005867CD"/>
    <w:rsid w:val="00587068"/>
    <w:rsid w:val="00587766"/>
    <w:rsid w:val="00590687"/>
    <w:rsid w:val="00590A3A"/>
    <w:rsid w:val="00590AA4"/>
    <w:rsid w:val="00590C34"/>
    <w:rsid w:val="0059142E"/>
    <w:rsid w:val="005919F6"/>
    <w:rsid w:val="00592937"/>
    <w:rsid w:val="00592A86"/>
    <w:rsid w:val="00592C70"/>
    <w:rsid w:val="00594487"/>
    <w:rsid w:val="00594FAF"/>
    <w:rsid w:val="005A0AAC"/>
    <w:rsid w:val="005A0DFE"/>
    <w:rsid w:val="005A0E6D"/>
    <w:rsid w:val="005A4B19"/>
    <w:rsid w:val="005A50EB"/>
    <w:rsid w:val="005A51D2"/>
    <w:rsid w:val="005B03B4"/>
    <w:rsid w:val="005B0954"/>
    <w:rsid w:val="005B0AFF"/>
    <w:rsid w:val="005B0E6B"/>
    <w:rsid w:val="005B1261"/>
    <w:rsid w:val="005B3BA8"/>
    <w:rsid w:val="005B4C80"/>
    <w:rsid w:val="005B68BB"/>
    <w:rsid w:val="005B7569"/>
    <w:rsid w:val="005B7C93"/>
    <w:rsid w:val="005C1DB8"/>
    <w:rsid w:val="005C1EA8"/>
    <w:rsid w:val="005C33AB"/>
    <w:rsid w:val="005C5A6D"/>
    <w:rsid w:val="005C5C7E"/>
    <w:rsid w:val="005C69CD"/>
    <w:rsid w:val="005C7E37"/>
    <w:rsid w:val="005D0F2D"/>
    <w:rsid w:val="005D1EBC"/>
    <w:rsid w:val="005D7054"/>
    <w:rsid w:val="005D7353"/>
    <w:rsid w:val="005D770A"/>
    <w:rsid w:val="005E3568"/>
    <w:rsid w:val="005E4C3D"/>
    <w:rsid w:val="005E6CD5"/>
    <w:rsid w:val="005E6FB0"/>
    <w:rsid w:val="005E7B6F"/>
    <w:rsid w:val="005F11CF"/>
    <w:rsid w:val="005F31BF"/>
    <w:rsid w:val="005F35CF"/>
    <w:rsid w:val="005F3A20"/>
    <w:rsid w:val="005F613C"/>
    <w:rsid w:val="005F6777"/>
    <w:rsid w:val="005F6FFB"/>
    <w:rsid w:val="005F75F8"/>
    <w:rsid w:val="005F7900"/>
    <w:rsid w:val="00602469"/>
    <w:rsid w:val="00602769"/>
    <w:rsid w:val="00602973"/>
    <w:rsid w:val="00602DB1"/>
    <w:rsid w:val="00603883"/>
    <w:rsid w:val="00604313"/>
    <w:rsid w:val="00604D77"/>
    <w:rsid w:val="00605BA8"/>
    <w:rsid w:val="006075D0"/>
    <w:rsid w:val="00610726"/>
    <w:rsid w:val="00610D01"/>
    <w:rsid w:val="006121EC"/>
    <w:rsid w:val="00613B5D"/>
    <w:rsid w:val="00613F40"/>
    <w:rsid w:val="006147DE"/>
    <w:rsid w:val="00616486"/>
    <w:rsid w:val="006206EE"/>
    <w:rsid w:val="00621389"/>
    <w:rsid w:val="006239D5"/>
    <w:rsid w:val="0062460A"/>
    <w:rsid w:val="00626638"/>
    <w:rsid w:val="006317DE"/>
    <w:rsid w:val="00634985"/>
    <w:rsid w:val="00635072"/>
    <w:rsid w:val="00635BD3"/>
    <w:rsid w:val="00635C22"/>
    <w:rsid w:val="0064193F"/>
    <w:rsid w:val="006443ED"/>
    <w:rsid w:val="00644FA7"/>
    <w:rsid w:val="00650BED"/>
    <w:rsid w:val="00650F0C"/>
    <w:rsid w:val="00651EFA"/>
    <w:rsid w:val="00653249"/>
    <w:rsid w:val="00654A6F"/>
    <w:rsid w:val="006559C8"/>
    <w:rsid w:val="006567D2"/>
    <w:rsid w:val="00657299"/>
    <w:rsid w:val="006576EC"/>
    <w:rsid w:val="00660132"/>
    <w:rsid w:val="00661B13"/>
    <w:rsid w:val="00661F87"/>
    <w:rsid w:val="00663205"/>
    <w:rsid w:val="0066434F"/>
    <w:rsid w:val="006646B5"/>
    <w:rsid w:val="00664B5D"/>
    <w:rsid w:val="0066588F"/>
    <w:rsid w:val="00666DD7"/>
    <w:rsid w:val="006704B2"/>
    <w:rsid w:val="00672887"/>
    <w:rsid w:val="0067293C"/>
    <w:rsid w:val="00672A31"/>
    <w:rsid w:val="00673392"/>
    <w:rsid w:val="00677E2E"/>
    <w:rsid w:val="00680BBE"/>
    <w:rsid w:val="006815A8"/>
    <w:rsid w:val="006823D6"/>
    <w:rsid w:val="006833DD"/>
    <w:rsid w:val="00683717"/>
    <w:rsid w:val="00685E83"/>
    <w:rsid w:val="006866AF"/>
    <w:rsid w:val="00686826"/>
    <w:rsid w:val="00687D1A"/>
    <w:rsid w:val="0069188B"/>
    <w:rsid w:val="006931E3"/>
    <w:rsid w:val="00694EFC"/>
    <w:rsid w:val="00695542"/>
    <w:rsid w:val="00696AF5"/>
    <w:rsid w:val="00697CE7"/>
    <w:rsid w:val="006A0726"/>
    <w:rsid w:val="006A11E4"/>
    <w:rsid w:val="006A15CE"/>
    <w:rsid w:val="006A2826"/>
    <w:rsid w:val="006A2BFC"/>
    <w:rsid w:val="006A4D1D"/>
    <w:rsid w:val="006A541D"/>
    <w:rsid w:val="006A7DAE"/>
    <w:rsid w:val="006B0369"/>
    <w:rsid w:val="006B20BC"/>
    <w:rsid w:val="006B31B1"/>
    <w:rsid w:val="006B50E5"/>
    <w:rsid w:val="006B5EFF"/>
    <w:rsid w:val="006B67A4"/>
    <w:rsid w:val="006B6962"/>
    <w:rsid w:val="006B7107"/>
    <w:rsid w:val="006B7151"/>
    <w:rsid w:val="006B75BA"/>
    <w:rsid w:val="006B7B77"/>
    <w:rsid w:val="006C01F7"/>
    <w:rsid w:val="006C0271"/>
    <w:rsid w:val="006C27AE"/>
    <w:rsid w:val="006C3776"/>
    <w:rsid w:val="006C3D73"/>
    <w:rsid w:val="006C416D"/>
    <w:rsid w:val="006C630D"/>
    <w:rsid w:val="006C6892"/>
    <w:rsid w:val="006C68ED"/>
    <w:rsid w:val="006C69B6"/>
    <w:rsid w:val="006D1817"/>
    <w:rsid w:val="006D39AF"/>
    <w:rsid w:val="006D67C0"/>
    <w:rsid w:val="006D7027"/>
    <w:rsid w:val="006E138B"/>
    <w:rsid w:val="006E1F09"/>
    <w:rsid w:val="006E3F28"/>
    <w:rsid w:val="006E63D4"/>
    <w:rsid w:val="006F0743"/>
    <w:rsid w:val="006F3221"/>
    <w:rsid w:val="006F36EA"/>
    <w:rsid w:val="006F3AA9"/>
    <w:rsid w:val="006F42F2"/>
    <w:rsid w:val="006F4A62"/>
    <w:rsid w:val="006F55D8"/>
    <w:rsid w:val="006F56DE"/>
    <w:rsid w:val="007043B9"/>
    <w:rsid w:val="00704855"/>
    <w:rsid w:val="00706754"/>
    <w:rsid w:val="00711024"/>
    <w:rsid w:val="007174B3"/>
    <w:rsid w:val="00720458"/>
    <w:rsid w:val="00721584"/>
    <w:rsid w:val="00724CD9"/>
    <w:rsid w:val="00724F36"/>
    <w:rsid w:val="00726661"/>
    <w:rsid w:val="00726D00"/>
    <w:rsid w:val="00731C29"/>
    <w:rsid w:val="0073249A"/>
    <w:rsid w:val="00736900"/>
    <w:rsid w:val="00737F18"/>
    <w:rsid w:val="00750524"/>
    <w:rsid w:val="007558D6"/>
    <w:rsid w:val="0075603A"/>
    <w:rsid w:val="007633B8"/>
    <w:rsid w:val="007634F7"/>
    <w:rsid w:val="0076388D"/>
    <w:rsid w:val="00763944"/>
    <w:rsid w:val="00764258"/>
    <w:rsid w:val="00764DC5"/>
    <w:rsid w:val="0076651E"/>
    <w:rsid w:val="00767F0E"/>
    <w:rsid w:val="007708E0"/>
    <w:rsid w:val="00770C9E"/>
    <w:rsid w:val="00771283"/>
    <w:rsid w:val="007743C9"/>
    <w:rsid w:val="00776AAA"/>
    <w:rsid w:val="00782A75"/>
    <w:rsid w:val="00782BBB"/>
    <w:rsid w:val="00782F0E"/>
    <w:rsid w:val="00785F64"/>
    <w:rsid w:val="007906E1"/>
    <w:rsid w:val="00791391"/>
    <w:rsid w:val="00792728"/>
    <w:rsid w:val="007934B5"/>
    <w:rsid w:val="00793501"/>
    <w:rsid w:val="007945CE"/>
    <w:rsid w:val="00795532"/>
    <w:rsid w:val="007977B6"/>
    <w:rsid w:val="007A5247"/>
    <w:rsid w:val="007A622F"/>
    <w:rsid w:val="007A6674"/>
    <w:rsid w:val="007A7653"/>
    <w:rsid w:val="007A7AF7"/>
    <w:rsid w:val="007B2227"/>
    <w:rsid w:val="007B2CE8"/>
    <w:rsid w:val="007B3201"/>
    <w:rsid w:val="007B325E"/>
    <w:rsid w:val="007B37C4"/>
    <w:rsid w:val="007B42B8"/>
    <w:rsid w:val="007B42FA"/>
    <w:rsid w:val="007B433A"/>
    <w:rsid w:val="007B45FD"/>
    <w:rsid w:val="007B48D5"/>
    <w:rsid w:val="007B73AE"/>
    <w:rsid w:val="007C0672"/>
    <w:rsid w:val="007C1415"/>
    <w:rsid w:val="007C22E9"/>
    <w:rsid w:val="007C446C"/>
    <w:rsid w:val="007C5856"/>
    <w:rsid w:val="007D17C8"/>
    <w:rsid w:val="007D3363"/>
    <w:rsid w:val="007D4B9C"/>
    <w:rsid w:val="007D5570"/>
    <w:rsid w:val="007D5DAF"/>
    <w:rsid w:val="007D6369"/>
    <w:rsid w:val="007D7B63"/>
    <w:rsid w:val="007D7C73"/>
    <w:rsid w:val="007E0B7C"/>
    <w:rsid w:val="007E12A3"/>
    <w:rsid w:val="007E2974"/>
    <w:rsid w:val="007E4B7A"/>
    <w:rsid w:val="007E4F11"/>
    <w:rsid w:val="007F0AAB"/>
    <w:rsid w:val="007F4553"/>
    <w:rsid w:val="007F519C"/>
    <w:rsid w:val="007F578B"/>
    <w:rsid w:val="007F5C1B"/>
    <w:rsid w:val="007F5CB9"/>
    <w:rsid w:val="007F681E"/>
    <w:rsid w:val="00800758"/>
    <w:rsid w:val="00800BAD"/>
    <w:rsid w:val="008015EE"/>
    <w:rsid w:val="0080244C"/>
    <w:rsid w:val="0080297A"/>
    <w:rsid w:val="00802A23"/>
    <w:rsid w:val="008030F5"/>
    <w:rsid w:val="00803C9C"/>
    <w:rsid w:val="008050D3"/>
    <w:rsid w:val="008065D7"/>
    <w:rsid w:val="00807531"/>
    <w:rsid w:val="008076A2"/>
    <w:rsid w:val="00807999"/>
    <w:rsid w:val="00807D4F"/>
    <w:rsid w:val="00810210"/>
    <w:rsid w:val="008131E9"/>
    <w:rsid w:val="008152E2"/>
    <w:rsid w:val="00817087"/>
    <w:rsid w:val="00817D65"/>
    <w:rsid w:val="008203AF"/>
    <w:rsid w:val="0082332A"/>
    <w:rsid w:val="008242F4"/>
    <w:rsid w:val="00825A05"/>
    <w:rsid w:val="00825C73"/>
    <w:rsid w:val="00826929"/>
    <w:rsid w:val="00831CC4"/>
    <w:rsid w:val="00840452"/>
    <w:rsid w:val="0084047F"/>
    <w:rsid w:val="00841D84"/>
    <w:rsid w:val="008420A2"/>
    <w:rsid w:val="00842AFE"/>
    <w:rsid w:val="00842D01"/>
    <w:rsid w:val="008431EE"/>
    <w:rsid w:val="008436FE"/>
    <w:rsid w:val="008440F3"/>
    <w:rsid w:val="008445C1"/>
    <w:rsid w:val="00844F4C"/>
    <w:rsid w:val="00845BB6"/>
    <w:rsid w:val="008464CA"/>
    <w:rsid w:val="008471D0"/>
    <w:rsid w:val="008478D5"/>
    <w:rsid w:val="008503B1"/>
    <w:rsid w:val="00850763"/>
    <w:rsid w:val="008513A2"/>
    <w:rsid w:val="008546CC"/>
    <w:rsid w:val="00856536"/>
    <w:rsid w:val="00860F57"/>
    <w:rsid w:val="00860FAB"/>
    <w:rsid w:val="0086144C"/>
    <w:rsid w:val="00863223"/>
    <w:rsid w:val="00864152"/>
    <w:rsid w:val="00864A03"/>
    <w:rsid w:val="00865298"/>
    <w:rsid w:val="00865416"/>
    <w:rsid w:val="00872B01"/>
    <w:rsid w:val="00872F79"/>
    <w:rsid w:val="00873518"/>
    <w:rsid w:val="0087402E"/>
    <w:rsid w:val="00875FD8"/>
    <w:rsid w:val="00876FC7"/>
    <w:rsid w:val="0088020F"/>
    <w:rsid w:val="00884080"/>
    <w:rsid w:val="008843B8"/>
    <w:rsid w:val="00885B90"/>
    <w:rsid w:val="00887609"/>
    <w:rsid w:val="00887CE7"/>
    <w:rsid w:val="008911F4"/>
    <w:rsid w:val="0089188F"/>
    <w:rsid w:val="00892693"/>
    <w:rsid w:val="00895EFE"/>
    <w:rsid w:val="00896054"/>
    <w:rsid w:val="00896C6F"/>
    <w:rsid w:val="008973FF"/>
    <w:rsid w:val="00897E56"/>
    <w:rsid w:val="008A1533"/>
    <w:rsid w:val="008A2D48"/>
    <w:rsid w:val="008A30AA"/>
    <w:rsid w:val="008A33D2"/>
    <w:rsid w:val="008A369F"/>
    <w:rsid w:val="008A40E6"/>
    <w:rsid w:val="008A5817"/>
    <w:rsid w:val="008A6207"/>
    <w:rsid w:val="008A6692"/>
    <w:rsid w:val="008A67CF"/>
    <w:rsid w:val="008B2053"/>
    <w:rsid w:val="008B5155"/>
    <w:rsid w:val="008B7E2A"/>
    <w:rsid w:val="008B7EDE"/>
    <w:rsid w:val="008C1AE8"/>
    <w:rsid w:val="008C1BA0"/>
    <w:rsid w:val="008C25A3"/>
    <w:rsid w:val="008C3426"/>
    <w:rsid w:val="008D152E"/>
    <w:rsid w:val="008D229D"/>
    <w:rsid w:val="008D28DD"/>
    <w:rsid w:val="008D340C"/>
    <w:rsid w:val="008D360F"/>
    <w:rsid w:val="008D4205"/>
    <w:rsid w:val="008D4589"/>
    <w:rsid w:val="008D4FA1"/>
    <w:rsid w:val="008D7447"/>
    <w:rsid w:val="008E025A"/>
    <w:rsid w:val="008E45B7"/>
    <w:rsid w:val="008E5A89"/>
    <w:rsid w:val="008F0D99"/>
    <w:rsid w:val="008F1176"/>
    <w:rsid w:val="008F1861"/>
    <w:rsid w:val="008F1AB9"/>
    <w:rsid w:val="008F2CD3"/>
    <w:rsid w:val="008F6422"/>
    <w:rsid w:val="008F6808"/>
    <w:rsid w:val="008F7CCC"/>
    <w:rsid w:val="009011BE"/>
    <w:rsid w:val="00901D5B"/>
    <w:rsid w:val="009055EC"/>
    <w:rsid w:val="00905B4E"/>
    <w:rsid w:val="00906A5B"/>
    <w:rsid w:val="00907A42"/>
    <w:rsid w:val="00910E10"/>
    <w:rsid w:val="00910F05"/>
    <w:rsid w:val="00910FD1"/>
    <w:rsid w:val="00912DC0"/>
    <w:rsid w:val="00913C93"/>
    <w:rsid w:val="00915D9F"/>
    <w:rsid w:val="00916A2D"/>
    <w:rsid w:val="00916D13"/>
    <w:rsid w:val="009176B5"/>
    <w:rsid w:val="0091782E"/>
    <w:rsid w:val="009201BA"/>
    <w:rsid w:val="009262AD"/>
    <w:rsid w:val="009279FB"/>
    <w:rsid w:val="00927EDE"/>
    <w:rsid w:val="009313DB"/>
    <w:rsid w:val="009314E4"/>
    <w:rsid w:val="00933580"/>
    <w:rsid w:val="00934A38"/>
    <w:rsid w:val="00935B1B"/>
    <w:rsid w:val="009378A4"/>
    <w:rsid w:val="00937B6A"/>
    <w:rsid w:val="00940081"/>
    <w:rsid w:val="00941334"/>
    <w:rsid w:val="00941375"/>
    <w:rsid w:val="00941DD7"/>
    <w:rsid w:val="009430C6"/>
    <w:rsid w:val="009458C6"/>
    <w:rsid w:val="00946D0A"/>
    <w:rsid w:val="00947CD4"/>
    <w:rsid w:val="009522D0"/>
    <w:rsid w:val="0095361C"/>
    <w:rsid w:val="0095606F"/>
    <w:rsid w:val="009564C6"/>
    <w:rsid w:val="00960254"/>
    <w:rsid w:val="00960E74"/>
    <w:rsid w:val="0096114B"/>
    <w:rsid w:val="00963F12"/>
    <w:rsid w:val="00964A94"/>
    <w:rsid w:val="00977B23"/>
    <w:rsid w:val="00977E04"/>
    <w:rsid w:val="00977E91"/>
    <w:rsid w:val="00980D84"/>
    <w:rsid w:val="009817C9"/>
    <w:rsid w:val="00981CBB"/>
    <w:rsid w:val="00982542"/>
    <w:rsid w:val="00983C7B"/>
    <w:rsid w:val="0098467D"/>
    <w:rsid w:val="00984ACC"/>
    <w:rsid w:val="00985B20"/>
    <w:rsid w:val="009900C4"/>
    <w:rsid w:val="00993613"/>
    <w:rsid w:val="00993E45"/>
    <w:rsid w:val="00994E14"/>
    <w:rsid w:val="00994E21"/>
    <w:rsid w:val="0099665F"/>
    <w:rsid w:val="00996B9B"/>
    <w:rsid w:val="009A0A4F"/>
    <w:rsid w:val="009A1D23"/>
    <w:rsid w:val="009A1E80"/>
    <w:rsid w:val="009A24B0"/>
    <w:rsid w:val="009A300F"/>
    <w:rsid w:val="009A3DAF"/>
    <w:rsid w:val="009A4306"/>
    <w:rsid w:val="009A47C1"/>
    <w:rsid w:val="009B27BA"/>
    <w:rsid w:val="009B3840"/>
    <w:rsid w:val="009B41BA"/>
    <w:rsid w:val="009B4E70"/>
    <w:rsid w:val="009C1463"/>
    <w:rsid w:val="009C324B"/>
    <w:rsid w:val="009C4443"/>
    <w:rsid w:val="009C4C62"/>
    <w:rsid w:val="009C4EEF"/>
    <w:rsid w:val="009C761B"/>
    <w:rsid w:val="009D0774"/>
    <w:rsid w:val="009D085F"/>
    <w:rsid w:val="009D1AEC"/>
    <w:rsid w:val="009D3712"/>
    <w:rsid w:val="009D411D"/>
    <w:rsid w:val="009D4363"/>
    <w:rsid w:val="009D4724"/>
    <w:rsid w:val="009D582E"/>
    <w:rsid w:val="009D6C3C"/>
    <w:rsid w:val="009E1D65"/>
    <w:rsid w:val="009E24FA"/>
    <w:rsid w:val="009E38C6"/>
    <w:rsid w:val="009E3AC7"/>
    <w:rsid w:val="009E3B5D"/>
    <w:rsid w:val="009E431F"/>
    <w:rsid w:val="009E51D7"/>
    <w:rsid w:val="009E545A"/>
    <w:rsid w:val="009E6293"/>
    <w:rsid w:val="009E6930"/>
    <w:rsid w:val="009F3341"/>
    <w:rsid w:val="009F3FAD"/>
    <w:rsid w:val="009F5A6C"/>
    <w:rsid w:val="009F5EC4"/>
    <w:rsid w:val="009F6FD5"/>
    <w:rsid w:val="009F794A"/>
    <w:rsid w:val="009F7EE4"/>
    <w:rsid w:val="00A02A23"/>
    <w:rsid w:val="00A02C22"/>
    <w:rsid w:val="00A0465B"/>
    <w:rsid w:val="00A05F62"/>
    <w:rsid w:val="00A103C7"/>
    <w:rsid w:val="00A10D56"/>
    <w:rsid w:val="00A10E9A"/>
    <w:rsid w:val="00A146EC"/>
    <w:rsid w:val="00A14929"/>
    <w:rsid w:val="00A156B3"/>
    <w:rsid w:val="00A16B26"/>
    <w:rsid w:val="00A20656"/>
    <w:rsid w:val="00A217BE"/>
    <w:rsid w:val="00A2299D"/>
    <w:rsid w:val="00A231A3"/>
    <w:rsid w:val="00A23807"/>
    <w:rsid w:val="00A24152"/>
    <w:rsid w:val="00A27BAB"/>
    <w:rsid w:val="00A335BC"/>
    <w:rsid w:val="00A351AB"/>
    <w:rsid w:val="00A406EE"/>
    <w:rsid w:val="00A41277"/>
    <w:rsid w:val="00A41400"/>
    <w:rsid w:val="00A43204"/>
    <w:rsid w:val="00A43B7E"/>
    <w:rsid w:val="00A454D9"/>
    <w:rsid w:val="00A47F09"/>
    <w:rsid w:val="00A5078C"/>
    <w:rsid w:val="00A518B2"/>
    <w:rsid w:val="00A51D45"/>
    <w:rsid w:val="00A537FE"/>
    <w:rsid w:val="00A53D0E"/>
    <w:rsid w:val="00A55163"/>
    <w:rsid w:val="00A5656F"/>
    <w:rsid w:val="00A57818"/>
    <w:rsid w:val="00A579C9"/>
    <w:rsid w:val="00A6085C"/>
    <w:rsid w:val="00A62918"/>
    <w:rsid w:val="00A631C9"/>
    <w:rsid w:val="00A632E3"/>
    <w:rsid w:val="00A63564"/>
    <w:rsid w:val="00A65118"/>
    <w:rsid w:val="00A65AAD"/>
    <w:rsid w:val="00A666BA"/>
    <w:rsid w:val="00A70A74"/>
    <w:rsid w:val="00A71B3D"/>
    <w:rsid w:val="00A72773"/>
    <w:rsid w:val="00A77D1B"/>
    <w:rsid w:val="00A81648"/>
    <w:rsid w:val="00A853AE"/>
    <w:rsid w:val="00A904E8"/>
    <w:rsid w:val="00A90640"/>
    <w:rsid w:val="00A9117F"/>
    <w:rsid w:val="00A925C7"/>
    <w:rsid w:val="00A960B8"/>
    <w:rsid w:val="00A96DA9"/>
    <w:rsid w:val="00A96F1C"/>
    <w:rsid w:val="00AA0311"/>
    <w:rsid w:val="00AA0F0F"/>
    <w:rsid w:val="00AA3BCA"/>
    <w:rsid w:val="00AA4D04"/>
    <w:rsid w:val="00AA742D"/>
    <w:rsid w:val="00AB2EDF"/>
    <w:rsid w:val="00AB3B4A"/>
    <w:rsid w:val="00AB5D7C"/>
    <w:rsid w:val="00AB5D8F"/>
    <w:rsid w:val="00AC05AD"/>
    <w:rsid w:val="00AC0C51"/>
    <w:rsid w:val="00AC32CD"/>
    <w:rsid w:val="00AC3AD1"/>
    <w:rsid w:val="00AC3CE4"/>
    <w:rsid w:val="00AC3E56"/>
    <w:rsid w:val="00AC534F"/>
    <w:rsid w:val="00AC56CA"/>
    <w:rsid w:val="00AC5921"/>
    <w:rsid w:val="00AC7DFA"/>
    <w:rsid w:val="00AD2AAD"/>
    <w:rsid w:val="00AD2BD7"/>
    <w:rsid w:val="00AD38FC"/>
    <w:rsid w:val="00AD786E"/>
    <w:rsid w:val="00AE02D8"/>
    <w:rsid w:val="00AE2597"/>
    <w:rsid w:val="00AE4D7B"/>
    <w:rsid w:val="00AE4D89"/>
    <w:rsid w:val="00AE5B2B"/>
    <w:rsid w:val="00AE73FE"/>
    <w:rsid w:val="00AE7FE4"/>
    <w:rsid w:val="00AF2C9D"/>
    <w:rsid w:val="00AF394D"/>
    <w:rsid w:val="00AF438E"/>
    <w:rsid w:val="00AF4C3D"/>
    <w:rsid w:val="00B0333A"/>
    <w:rsid w:val="00B037C5"/>
    <w:rsid w:val="00B0526D"/>
    <w:rsid w:val="00B1069C"/>
    <w:rsid w:val="00B10B13"/>
    <w:rsid w:val="00B12AE1"/>
    <w:rsid w:val="00B13B8F"/>
    <w:rsid w:val="00B13DB7"/>
    <w:rsid w:val="00B13E80"/>
    <w:rsid w:val="00B14A7C"/>
    <w:rsid w:val="00B14F62"/>
    <w:rsid w:val="00B1542C"/>
    <w:rsid w:val="00B1560E"/>
    <w:rsid w:val="00B15CF9"/>
    <w:rsid w:val="00B16333"/>
    <w:rsid w:val="00B165C6"/>
    <w:rsid w:val="00B16B01"/>
    <w:rsid w:val="00B17EC1"/>
    <w:rsid w:val="00B2050F"/>
    <w:rsid w:val="00B20516"/>
    <w:rsid w:val="00B2401D"/>
    <w:rsid w:val="00B2573F"/>
    <w:rsid w:val="00B261BB"/>
    <w:rsid w:val="00B27364"/>
    <w:rsid w:val="00B3077A"/>
    <w:rsid w:val="00B32374"/>
    <w:rsid w:val="00B32806"/>
    <w:rsid w:val="00B33EB9"/>
    <w:rsid w:val="00B348DD"/>
    <w:rsid w:val="00B35433"/>
    <w:rsid w:val="00B40842"/>
    <w:rsid w:val="00B40B2F"/>
    <w:rsid w:val="00B411C7"/>
    <w:rsid w:val="00B42F3E"/>
    <w:rsid w:val="00B44957"/>
    <w:rsid w:val="00B44EE0"/>
    <w:rsid w:val="00B45038"/>
    <w:rsid w:val="00B464B5"/>
    <w:rsid w:val="00B46632"/>
    <w:rsid w:val="00B471F7"/>
    <w:rsid w:val="00B4778B"/>
    <w:rsid w:val="00B47BF3"/>
    <w:rsid w:val="00B47CD0"/>
    <w:rsid w:val="00B51124"/>
    <w:rsid w:val="00B519F0"/>
    <w:rsid w:val="00B567F8"/>
    <w:rsid w:val="00B609D4"/>
    <w:rsid w:val="00B60E0F"/>
    <w:rsid w:val="00B61E4A"/>
    <w:rsid w:val="00B62333"/>
    <w:rsid w:val="00B64C03"/>
    <w:rsid w:val="00B65302"/>
    <w:rsid w:val="00B65515"/>
    <w:rsid w:val="00B661EF"/>
    <w:rsid w:val="00B70288"/>
    <w:rsid w:val="00B72D31"/>
    <w:rsid w:val="00B7396F"/>
    <w:rsid w:val="00B73C28"/>
    <w:rsid w:val="00B742BD"/>
    <w:rsid w:val="00B756CA"/>
    <w:rsid w:val="00B76397"/>
    <w:rsid w:val="00B763F7"/>
    <w:rsid w:val="00B76840"/>
    <w:rsid w:val="00B821D1"/>
    <w:rsid w:val="00B8249B"/>
    <w:rsid w:val="00B82545"/>
    <w:rsid w:val="00B8699B"/>
    <w:rsid w:val="00B90D72"/>
    <w:rsid w:val="00B90E7F"/>
    <w:rsid w:val="00B91463"/>
    <w:rsid w:val="00B95671"/>
    <w:rsid w:val="00B95EC7"/>
    <w:rsid w:val="00B96320"/>
    <w:rsid w:val="00B96770"/>
    <w:rsid w:val="00B968A5"/>
    <w:rsid w:val="00B96EAC"/>
    <w:rsid w:val="00BA096F"/>
    <w:rsid w:val="00BA13E0"/>
    <w:rsid w:val="00BA1CA0"/>
    <w:rsid w:val="00BA306F"/>
    <w:rsid w:val="00BA3B44"/>
    <w:rsid w:val="00BA419C"/>
    <w:rsid w:val="00BA468C"/>
    <w:rsid w:val="00BA6AD7"/>
    <w:rsid w:val="00BA7169"/>
    <w:rsid w:val="00BA7411"/>
    <w:rsid w:val="00BA776E"/>
    <w:rsid w:val="00BB056C"/>
    <w:rsid w:val="00BB0F9C"/>
    <w:rsid w:val="00BB1FA3"/>
    <w:rsid w:val="00BB28DF"/>
    <w:rsid w:val="00BB365D"/>
    <w:rsid w:val="00BB6AD3"/>
    <w:rsid w:val="00BB6C77"/>
    <w:rsid w:val="00BB7C66"/>
    <w:rsid w:val="00BC20AC"/>
    <w:rsid w:val="00BC36FC"/>
    <w:rsid w:val="00BC592B"/>
    <w:rsid w:val="00BC5DA5"/>
    <w:rsid w:val="00BC64E7"/>
    <w:rsid w:val="00BC69DC"/>
    <w:rsid w:val="00BD01A6"/>
    <w:rsid w:val="00BD1D66"/>
    <w:rsid w:val="00BD24CA"/>
    <w:rsid w:val="00BD36B1"/>
    <w:rsid w:val="00BD79F2"/>
    <w:rsid w:val="00BD7B93"/>
    <w:rsid w:val="00BE0AF7"/>
    <w:rsid w:val="00BE1512"/>
    <w:rsid w:val="00BE193C"/>
    <w:rsid w:val="00BE3770"/>
    <w:rsid w:val="00BE51A6"/>
    <w:rsid w:val="00BE5A35"/>
    <w:rsid w:val="00BE5B98"/>
    <w:rsid w:val="00BE5CFE"/>
    <w:rsid w:val="00BE6B1B"/>
    <w:rsid w:val="00BE74B1"/>
    <w:rsid w:val="00BE7970"/>
    <w:rsid w:val="00BF613B"/>
    <w:rsid w:val="00C01291"/>
    <w:rsid w:val="00C02A3C"/>
    <w:rsid w:val="00C02E03"/>
    <w:rsid w:val="00C03178"/>
    <w:rsid w:val="00C032EC"/>
    <w:rsid w:val="00C04D79"/>
    <w:rsid w:val="00C118F6"/>
    <w:rsid w:val="00C137AB"/>
    <w:rsid w:val="00C15630"/>
    <w:rsid w:val="00C22CD1"/>
    <w:rsid w:val="00C24D27"/>
    <w:rsid w:val="00C24DE1"/>
    <w:rsid w:val="00C2608D"/>
    <w:rsid w:val="00C2689B"/>
    <w:rsid w:val="00C30A72"/>
    <w:rsid w:val="00C3196B"/>
    <w:rsid w:val="00C33002"/>
    <w:rsid w:val="00C3321D"/>
    <w:rsid w:val="00C3404A"/>
    <w:rsid w:val="00C3464B"/>
    <w:rsid w:val="00C3667D"/>
    <w:rsid w:val="00C36F75"/>
    <w:rsid w:val="00C370AB"/>
    <w:rsid w:val="00C37CCE"/>
    <w:rsid w:val="00C40D42"/>
    <w:rsid w:val="00C40EBC"/>
    <w:rsid w:val="00C434CB"/>
    <w:rsid w:val="00C43B74"/>
    <w:rsid w:val="00C45DF3"/>
    <w:rsid w:val="00C469E4"/>
    <w:rsid w:val="00C470F4"/>
    <w:rsid w:val="00C47375"/>
    <w:rsid w:val="00C478DB"/>
    <w:rsid w:val="00C50901"/>
    <w:rsid w:val="00C514B0"/>
    <w:rsid w:val="00C5341F"/>
    <w:rsid w:val="00C534D7"/>
    <w:rsid w:val="00C53E5F"/>
    <w:rsid w:val="00C6097C"/>
    <w:rsid w:val="00C6098C"/>
    <w:rsid w:val="00C61926"/>
    <w:rsid w:val="00C61AE1"/>
    <w:rsid w:val="00C6214D"/>
    <w:rsid w:val="00C658C8"/>
    <w:rsid w:val="00C65C38"/>
    <w:rsid w:val="00C65E94"/>
    <w:rsid w:val="00C6632D"/>
    <w:rsid w:val="00C66C77"/>
    <w:rsid w:val="00C66CC1"/>
    <w:rsid w:val="00C718CF"/>
    <w:rsid w:val="00C73AAD"/>
    <w:rsid w:val="00C746B1"/>
    <w:rsid w:val="00C75113"/>
    <w:rsid w:val="00C75AC5"/>
    <w:rsid w:val="00C761CA"/>
    <w:rsid w:val="00C76943"/>
    <w:rsid w:val="00C778AF"/>
    <w:rsid w:val="00C80097"/>
    <w:rsid w:val="00C80A2C"/>
    <w:rsid w:val="00C81A52"/>
    <w:rsid w:val="00C82ADF"/>
    <w:rsid w:val="00C84BDB"/>
    <w:rsid w:val="00C870C4"/>
    <w:rsid w:val="00C9010C"/>
    <w:rsid w:val="00C91196"/>
    <w:rsid w:val="00C9140B"/>
    <w:rsid w:val="00C9532D"/>
    <w:rsid w:val="00C95C89"/>
    <w:rsid w:val="00C96563"/>
    <w:rsid w:val="00C96853"/>
    <w:rsid w:val="00C97B3E"/>
    <w:rsid w:val="00CA0F4F"/>
    <w:rsid w:val="00CA10EF"/>
    <w:rsid w:val="00CA13D4"/>
    <w:rsid w:val="00CA20BC"/>
    <w:rsid w:val="00CA2923"/>
    <w:rsid w:val="00CA713F"/>
    <w:rsid w:val="00CA7414"/>
    <w:rsid w:val="00CA7BB3"/>
    <w:rsid w:val="00CB058F"/>
    <w:rsid w:val="00CB05F6"/>
    <w:rsid w:val="00CB166B"/>
    <w:rsid w:val="00CB188C"/>
    <w:rsid w:val="00CB1D29"/>
    <w:rsid w:val="00CB2131"/>
    <w:rsid w:val="00CB32C8"/>
    <w:rsid w:val="00CB36CC"/>
    <w:rsid w:val="00CB370E"/>
    <w:rsid w:val="00CB37F6"/>
    <w:rsid w:val="00CB4035"/>
    <w:rsid w:val="00CB547B"/>
    <w:rsid w:val="00CB7F6F"/>
    <w:rsid w:val="00CC2001"/>
    <w:rsid w:val="00CC22C0"/>
    <w:rsid w:val="00CC2A52"/>
    <w:rsid w:val="00CC2C83"/>
    <w:rsid w:val="00CD143B"/>
    <w:rsid w:val="00CD175B"/>
    <w:rsid w:val="00CD1F5C"/>
    <w:rsid w:val="00CD2159"/>
    <w:rsid w:val="00CD3955"/>
    <w:rsid w:val="00CD409F"/>
    <w:rsid w:val="00CD51B0"/>
    <w:rsid w:val="00CD5CB3"/>
    <w:rsid w:val="00CD6F32"/>
    <w:rsid w:val="00CE0183"/>
    <w:rsid w:val="00CE2167"/>
    <w:rsid w:val="00CE2480"/>
    <w:rsid w:val="00CE3955"/>
    <w:rsid w:val="00CE4432"/>
    <w:rsid w:val="00CE56E0"/>
    <w:rsid w:val="00CF16CF"/>
    <w:rsid w:val="00CF37AA"/>
    <w:rsid w:val="00CF38F3"/>
    <w:rsid w:val="00CF5D9B"/>
    <w:rsid w:val="00D00C13"/>
    <w:rsid w:val="00D01EC1"/>
    <w:rsid w:val="00D0441D"/>
    <w:rsid w:val="00D0495D"/>
    <w:rsid w:val="00D05478"/>
    <w:rsid w:val="00D0570C"/>
    <w:rsid w:val="00D06982"/>
    <w:rsid w:val="00D12DA1"/>
    <w:rsid w:val="00D134E8"/>
    <w:rsid w:val="00D138E9"/>
    <w:rsid w:val="00D1475E"/>
    <w:rsid w:val="00D14CF1"/>
    <w:rsid w:val="00D214DB"/>
    <w:rsid w:val="00D22BB2"/>
    <w:rsid w:val="00D22C94"/>
    <w:rsid w:val="00D22F78"/>
    <w:rsid w:val="00D23243"/>
    <w:rsid w:val="00D24A76"/>
    <w:rsid w:val="00D320BE"/>
    <w:rsid w:val="00D3242C"/>
    <w:rsid w:val="00D3575D"/>
    <w:rsid w:val="00D36DBB"/>
    <w:rsid w:val="00D408B6"/>
    <w:rsid w:val="00D45C23"/>
    <w:rsid w:val="00D461B7"/>
    <w:rsid w:val="00D466D5"/>
    <w:rsid w:val="00D473BD"/>
    <w:rsid w:val="00D5061E"/>
    <w:rsid w:val="00D51196"/>
    <w:rsid w:val="00D513FD"/>
    <w:rsid w:val="00D53AC9"/>
    <w:rsid w:val="00D54592"/>
    <w:rsid w:val="00D56D98"/>
    <w:rsid w:val="00D605B5"/>
    <w:rsid w:val="00D60612"/>
    <w:rsid w:val="00D6137E"/>
    <w:rsid w:val="00D624C9"/>
    <w:rsid w:val="00D62D9F"/>
    <w:rsid w:val="00D63CD0"/>
    <w:rsid w:val="00D64727"/>
    <w:rsid w:val="00D6549E"/>
    <w:rsid w:val="00D65F8D"/>
    <w:rsid w:val="00D66673"/>
    <w:rsid w:val="00D66B41"/>
    <w:rsid w:val="00D6706E"/>
    <w:rsid w:val="00D71130"/>
    <w:rsid w:val="00D71A1D"/>
    <w:rsid w:val="00D71BDC"/>
    <w:rsid w:val="00D77FCF"/>
    <w:rsid w:val="00D81DC3"/>
    <w:rsid w:val="00D8307D"/>
    <w:rsid w:val="00D83AE5"/>
    <w:rsid w:val="00D84591"/>
    <w:rsid w:val="00D84F65"/>
    <w:rsid w:val="00D85D23"/>
    <w:rsid w:val="00D86879"/>
    <w:rsid w:val="00D87245"/>
    <w:rsid w:val="00D9333B"/>
    <w:rsid w:val="00D940FF"/>
    <w:rsid w:val="00D97062"/>
    <w:rsid w:val="00D97AB2"/>
    <w:rsid w:val="00DA44A2"/>
    <w:rsid w:val="00DA5B87"/>
    <w:rsid w:val="00DA60E9"/>
    <w:rsid w:val="00DA7292"/>
    <w:rsid w:val="00DB10C5"/>
    <w:rsid w:val="00DB788E"/>
    <w:rsid w:val="00DC0718"/>
    <w:rsid w:val="00DC1B3B"/>
    <w:rsid w:val="00DC3207"/>
    <w:rsid w:val="00DC3FAA"/>
    <w:rsid w:val="00DC58F5"/>
    <w:rsid w:val="00DC6882"/>
    <w:rsid w:val="00DC7130"/>
    <w:rsid w:val="00DC7769"/>
    <w:rsid w:val="00DD386D"/>
    <w:rsid w:val="00DD42A5"/>
    <w:rsid w:val="00DD4412"/>
    <w:rsid w:val="00DD4868"/>
    <w:rsid w:val="00DD5B4B"/>
    <w:rsid w:val="00DD76E6"/>
    <w:rsid w:val="00DE05DB"/>
    <w:rsid w:val="00DE0E27"/>
    <w:rsid w:val="00DE1A74"/>
    <w:rsid w:val="00DE743A"/>
    <w:rsid w:val="00DF6A88"/>
    <w:rsid w:val="00DF6EFF"/>
    <w:rsid w:val="00E010D2"/>
    <w:rsid w:val="00E016B0"/>
    <w:rsid w:val="00E03116"/>
    <w:rsid w:val="00E04322"/>
    <w:rsid w:val="00E10EBC"/>
    <w:rsid w:val="00E11428"/>
    <w:rsid w:val="00E12E98"/>
    <w:rsid w:val="00E133C9"/>
    <w:rsid w:val="00E14362"/>
    <w:rsid w:val="00E1465E"/>
    <w:rsid w:val="00E14A42"/>
    <w:rsid w:val="00E15604"/>
    <w:rsid w:val="00E16A81"/>
    <w:rsid w:val="00E170A2"/>
    <w:rsid w:val="00E21EE3"/>
    <w:rsid w:val="00E21FC3"/>
    <w:rsid w:val="00E228AB"/>
    <w:rsid w:val="00E2387F"/>
    <w:rsid w:val="00E26AAF"/>
    <w:rsid w:val="00E275B9"/>
    <w:rsid w:val="00E32082"/>
    <w:rsid w:val="00E3357D"/>
    <w:rsid w:val="00E33F15"/>
    <w:rsid w:val="00E33F88"/>
    <w:rsid w:val="00E3454F"/>
    <w:rsid w:val="00E34582"/>
    <w:rsid w:val="00E34ED1"/>
    <w:rsid w:val="00E35FBC"/>
    <w:rsid w:val="00E35FDC"/>
    <w:rsid w:val="00E37F33"/>
    <w:rsid w:val="00E417E3"/>
    <w:rsid w:val="00E41F17"/>
    <w:rsid w:val="00E43510"/>
    <w:rsid w:val="00E445C8"/>
    <w:rsid w:val="00E44D13"/>
    <w:rsid w:val="00E47D82"/>
    <w:rsid w:val="00E50B0E"/>
    <w:rsid w:val="00E5182F"/>
    <w:rsid w:val="00E55148"/>
    <w:rsid w:val="00E57ACB"/>
    <w:rsid w:val="00E62356"/>
    <w:rsid w:val="00E71D24"/>
    <w:rsid w:val="00E731AF"/>
    <w:rsid w:val="00E73BFD"/>
    <w:rsid w:val="00E75710"/>
    <w:rsid w:val="00E75AA4"/>
    <w:rsid w:val="00E75C14"/>
    <w:rsid w:val="00E769EA"/>
    <w:rsid w:val="00E76EDC"/>
    <w:rsid w:val="00E77611"/>
    <w:rsid w:val="00E77AC2"/>
    <w:rsid w:val="00E818BA"/>
    <w:rsid w:val="00E8214C"/>
    <w:rsid w:val="00E82949"/>
    <w:rsid w:val="00E82EC6"/>
    <w:rsid w:val="00E85115"/>
    <w:rsid w:val="00E87890"/>
    <w:rsid w:val="00E91D7E"/>
    <w:rsid w:val="00EA296A"/>
    <w:rsid w:val="00EA510C"/>
    <w:rsid w:val="00EA5894"/>
    <w:rsid w:val="00EA73B1"/>
    <w:rsid w:val="00EB2448"/>
    <w:rsid w:val="00EB480D"/>
    <w:rsid w:val="00EB4CA6"/>
    <w:rsid w:val="00EB51A5"/>
    <w:rsid w:val="00EC0DAC"/>
    <w:rsid w:val="00EC3C1C"/>
    <w:rsid w:val="00EC47C4"/>
    <w:rsid w:val="00EC4A43"/>
    <w:rsid w:val="00EC4B30"/>
    <w:rsid w:val="00EC6EC2"/>
    <w:rsid w:val="00ED0E09"/>
    <w:rsid w:val="00ED1F2C"/>
    <w:rsid w:val="00ED22AA"/>
    <w:rsid w:val="00ED2FEB"/>
    <w:rsid w:val="00ED3154"/>
    <w:rsid w:val="00ED33FC"/>
    <w:rsid w:val="00ED3D3A"/>
    <w:rsid w:val="00ED7ADC"/>
    <w:rsid w:val="00EE0267"/>
    <w:rsid w:val="00EE0C21"/>
    <w:rsid w:val="00EE3F05"/>
    <w:rsid w:val="00EE3F29"/>
    <w:rsid w:val="00EE4366"/>
    <w:rsid w:val="00EE55A5"/>
    <w:rsid w:val="00EE59B2"/>
    <w:rsid w:val="00EE5E66"/>
    <w:rsid w:val="00EE6BF3"/>
    <w:rsid w:val="00EE722D"/>
    <w:rsid w:val="00EF0E6F"/>
    <w:rsid w:val="00EF5772"/>
    <w:rsid w:val="00F01857"/>
    <w:rsid w:val="00F01D26"/>
    <w:rsid w:val="00F02C4D"/>
    <w:rsid w:val="00F02F37"/>
    <w:rsid w:val="00F03A12"/>
    <w:rsid w:val="00F07A91"/>
    <w:rsid w:val="00F13540"/>
    <w:rsid w:val="00F144C7"/>
    <w:rsid w:val="00F14725"/>
    <w:rsid w:val="00F15179"/>
    <w:rsid w:val="00F172D5"/>
    <w:rsid w:val="00F20353"/>
    <w:rsid w:val="00F203E6"/>
    <w:rsid w:val="00F2283C"/>
    <w:rsid w:val="00F23828"/>
    <w:rsid w:val="00F246ED"/>
    <w:rsid w:val="00F25C28"/>
    <w:rsid w:val="00F279A3"/>
    <w:rsid w:val="00F309B0"/>
    <w:rsid w:val="00F331D2"/>
    <w:rsid w:val="00F3355F"/>
    <w:rsid w:val="00F33EDF"/>
    <w:rsid w:val="00F3535C"/>
    <w:rsid w:val="00F37409"/>
    <w:rsid w:val="00F4012B"/>
    <w:rsid w:val="00F408EB"/>
    <w:rsid w:val="00F423A0"/>
    <w:rsid w:val="00F43472"/>
    <w:rsid w:val="00F44B16"/>
    <w:rsid w:val="00F456F7"/>
    <w:rsid w:val="00F45950"/>
    <w:rsid w:val="00F5284F"/>
    <w:rsid w:val="00F54F23"/>
    <w:rsid w:val="00F57686"/>
    <w:rsid w:val="00F57A98"/>
    <w:rsid w:val="00F6071F"/>
    <w:rsid w:val="00F6154D"/>
    <w:rsid w:val="00F61793"/>
    <w:rsid w:val="00F61D94"/>
    <w:rsid w:val="00F62467"/>
    <w:rsid w:val="00F62BBF"/>
    <w:rsid w:val="00F659A7"/>
    <w:rsid w:val="00F7027E"/>
    <w:rsid w:val="00F739FE"/>
    <w:rsid w:val="00F75C5B"/>
    <w:rsid w:val="00F77012"/>
    <w:rsid w:val="00F770F7"/>
    <w:rsid w:val="00F800E4"/>
    <w:rsid w:val="00F80BF3"/>
    <w:rsid w:val="00F80D63"/>
    <w:rsid w:val="00F827FA"/>
    <w:rsid w:val="00F835FD"/>
    <w:rsid w:val="00F84105"/>
    <w:rsid w:val="00F841A6"/>
    <w:rsid w:val="00F84688"/>
    <w:rsid w:val="00F85323"/>
    <w:rsid w:val="00F87253"/>
    <w:rsid w:val="00F915E4"/>
    <w:rsid w:val="00F96915"/>
    <w:rsid w:val="00FA065D"/>
    <w:rsid w:val="00FA0B37"/>
    <w:rsid w:val="00FA0C38"/>
    <w:rsid w:val="00FA2679"/>
    <w:rsid w:val="00FA4B4F"/>
    <w:rsid w:val="00FA56C7"/>
    <w:rsid w:val="00FB031F"/>
    <w:rsid w:val="00FB146A"/>
    <w:rsid w:val="00FB1936"/>
    <w:rsid w:val="00FB47D9"/>
    <w:rsid w:val="00FB74F5"/>
    <w:rsid w:val="00FC0BE0"/>
    <w:rsid w:val="00FC1FE0"/>
    <w:rsid w:val="00FC2923"/>
    <w:rsid w:val="00FC2CB6"/>
    <w:rsid w:val="00FC304D"/>
    <w:rsid w:val="00FC32A6"/>
    <w:rsid w:val="00FC3CAC"/>
    <w:rsid w:val="00FC5113"/>
    <w:rsid w:val="00FC5781"/>
    <w:rsid w:val="00FC5B79"/>
    <w:rsid w:val="00FD1314"/>
    <w:rsid w:val="00FD1806"/>
    <w:rsid w:val="00FD39D6"/>
    <w:rsid w:val="00FD436B"/>
    <w:rsid w:val="00FD6936"/>
    <w:rsid w:val="00FD6FE9"/>
    <w:rsid w:val="00FE4599"/>
    <w:rsid w:val="00FF0BEA"/>
    <w:rsid w:val="00FF33DE"/>
    <w:rsid w:val="00FF364A"/>
    <w:rsid w:val="00FF36C7"/>
    <w:rsid w:val="00FF4549"/>
    <w:rsid w:val="00FF512A"/>
    <w:rsid w:val="00FF53C4"/>
    <w:rsid w:val="00FF548A"/>
    <w:rsid w:val="01253246"/>
    <w:rsid w:val="015ECE7C"/>
    <w:rsid w:val="0203C934"/>
    <w:rsid w:val="0378D69F"/>
    <w:rsid w:val="03A1E4FA"/>
    <w:rsid w:val="03A55501"/>
    <w:rsid w:val="03C57779"/>
    <w:rsid w:val="04633EB4"/>
    <w:rsid w:val="047A3317"/>
    <w:rsid w:val="049293D1"/>
    <w:rsid w:val="04D469DD"/>
    <w:rsid w:val="06A652E4"/>
    <w:rsid w:val="06DB445B"/>
    <w:rsid w:val="076308AE"/>
    <w:rsid w:val="0783FFC6"/>
    <w:rsid w:val="07CDC173"/>
    <w:rsid w:val="07E4B0B3"/>
    <w:rsid w:val="085E81F5"/>
    <w:rsid w:val="086E3FB5"/>
    <w:rsid w:val="094D6094"/>
    <w:rsid w:val="09F18809"/>
    <w:rsid w:val="0A3AED4D"/>
    <w:rsid w:val="0A5D3BF8"/>
    <w:rsid w:val="0B7255B2"/>
    <w:rsid w:val="0BD6730E"/>
    <w:rsid w:val="0C7C0276"/>
    <w:rsid w:val="0DCA311D"/>
    <w:rsid w:val="0EFB4797"/>
    <w:rsid w:val="0EFBBED6"/>
    <w:rsid w:val="0F86BDA6"/>
    <w:rsid w:val="0F8B00E5"/>
    <w:rsid w:val="0FF7817B"/>
    <w:rsid w:val="11B1290F"/>
    <w:rsid w:val="129EFED7"/>
    <w:rsid w:val="12A19E3B"/>
    <w:rsid w:val="12BC443A"/>
    <w:rsid w:val="13C12E5B"/>
    <w:rsid w:val="1496AE18"/>
    <w:rsid w:val="15851207"/>
    <w:rsid w:val="1633FA46"/>
    <w:rsid w:val="16B41896"/>
    <w:rsid w:val="178BB8E6"/>
    <w:rsid w:val="178F8611"/>
    <w:rsid w:val="182426B2"/>
    <w:rsid w:val="18BA8909"/>
    <w:rsid w:val="18FEB155"/>
    <w:rsid w:val="19CE2EE6"/>
    <w:rsid w:val="1A99C816"/>
    <w:rsid w:val="1B2CF42A"/>
    <w:rsid w:val="1B321E35"/>
    <w:rsid w:val="1B741DD3"/>
    <w:rsid w:val="1B8611E0"/>
    <w:rsid w:val="1C104E5A"/>
    <w:rsid w:val="1C5E8DF8"/>
    <w:rsid w:val="1D481098"/>
    <w:rsid w:val="1D5D67C3"/>
    <w:rsid w:val="1D978BA2"/>
    <w:rsid w:val="1FB9361E"/>
    <w:rsid w:val="1FDCB5D1"/>
    <w:rsid w:val="203E17C1"/>
    <w:rsid w:val="20745098"/>
    <w:rsid w:val="211F4AA8"/>
    <w:rsid w:val="21706F17"/>
    <w:rsid w:val="21D2E3C9"/>
    <w:rsid w:val="21F44901"/>
    <w:rsid w:val="226ABA86"/>
    <w:rsid w:val="22A0D182"/>
    <w:rsid w:val="22E7FC6B"/>
    <w:rsid w:val="231B3E33"/>
    <w:rsid w:val="23CAF805"/>
    <w:rsid w:val="2516DA1C"/>
    <w:rsid w:val="25190B9F"/>
    <w:rsid w:val="259C6BC3"/>
    <w:rsid w:val="2644D351"/>
    <w:rsid w:val="26CEEC17"/>
    <w:rsid w:val="26FA7F12"/>
    <w:rsid w:val="288678DA"/>
    <w:rsid w:val="28E0EF78"/>
    <w:rsid w:val="291DFFAB"/>
    <w:rsid w:val="2A3AA005"/>
    <w:rsid w:val="2AB02669"/>
    <w:rsid w:val="2AB712B0"/>
    <w:rsid w:val="2B217F21"/>
    <w:rsid w:val="2C31CAFC"/>
    <w:rsid w:val="2CC53CEC"/>
    <w:rsid w:val="2D17B1A4"/>
    <w:rsid w:val="2D1A87DF"/>
    <w:rsid w:val="2DC6A738"/>
    <w:rsid w:val="2DD1F8E1"/>
    <w:rsid w:val="2DE45550"/>
    <w:rsid w:val="2DF88533"/>
    <w:rsid w:val="2E6F038D"/>
    <w:rsid w:val="2F7BD0EF"/>
    <w:rsid w:val="3079CD53"/>
    <w:rsid w:val="3101B0FB"/>
    <w:rsid w:val="3110BBAB"/>
    <w:rsid w:val="3151A00D"/>
    <w:rsid w:val="31E26B43"/>
    <w:rsid w:val="3234A9D0"/>
    <w:rsid w:val="32862DED"/>
    <w:rsid w:val="32A491E8"/>
    <w:rsid w:val="3310EBBF"/>
    <w:rsid w:val="3342C9DF"/>
    <w:rsid w:val="33CB94C4"/>
    <w:rsid w:val="349AA580"/>
    <w:rsid w:val="34ED2C99"/>
    <w:rsid w:val="3555B48B"/>
    <w:rsid w:val="35C92D7C"/>
    <w:rsid w:val="362D44D3"/>
    <w:rsid w:val="364E5855"/>
    <w:rsid w:val="36DE6D25"/>
    <w:rsid w:val="37E04600"/>
    <w:rsid w:val="380AA18E"/>
    <w:rsid w:val="38223442"/>
    <w:rsid w:val="387D7D69"/>
    <w:rsid w:val="391FCBD4"/>
    <w:rsid w:val="39D9522B"/>
    <w:rsid w:val="3A1D2AED"/>
    <w:rsid w:val="3A5236B2"/>
    <w:rsid w:val="3AE3F353"/>
    <w:rsid w:val="3B05471F"/>
    <w:rsid w:val="3BBE6EAE"/>
    <w:rsid w:val="3C24A21B"/>
    <w:rsid w:val="3C469C4F"/>
    <w:rsid w:val="3C5B197F"/>
    <w:rsid w:val="3CFD9855"/>
    <w:rsid w:val="3F0C5CEE"/>
    <w:rsid w:val="3F0DF5A0"/>
    <w:rsid w:val="3FF07881"/>
    <w:rsid w:val="400FCA7F"/>
    <w:rsid w:val="407082CF"/>
    <w:rsid w:val="407B7A2C"/>
    <w:rsid w:val="40E046C9"/>
    <w:rsid w:val="4102018A"/>
    <w:rsid w:val="41226346"/>
    <w:rsid w:val="413F368F"/>
    <w:rsid w:val="4333E7DB"/>
    <w:rsid w:val="4351C1B7"/>
    <w:rsid w:val="44039A79"/>
    <w:rsid w:val="441EEEB6"/>
    <w:rsid w:val="454B08FE"/>
    <w:rsid w:val="45A92519"/>
    <w:rsid w:val="45ECBA74"/>
    <w:rsid w:val="460AC60E"/>
    <w:rsid w:val="4641A7CA"/>
    <w:rsid w:val="46BE5A20"/>
    <w:rsid w:val="478907C8"/>
    <w:rsid w:val="492F7A9E"/>
    <w:rsid w:val="4949AC57"/>
    <w:rsid w:val="4976D6C2"/>
    <w:rsid w:val="49E517AC"/>
    <w:rsid w:val="4A399463"/>
    <w:rsid w:val="4A49D924"/>
    <w:rsid w:val="4AF361C7"/>
    <w:rsid w:val="4C7B5FFC"/>
    <w:rsid w:val="4D973B5A"/>
    <w:rsid w:val="4D9BF0A9"/>
    <w:rsid w:val="4DFC0647"/>
    <w:rsid w:val="4E26690F"/>
    <w:rsid w:val="4F199D80"/>
    <w:rsid w:val="4F42B05E"/>
    <w:rsid w:val="4FF0B92D"/>
    <w:rsid w:val="50C5B3B9"/>
    <w:rsid w:val="50F10249"/>
    <w:rsid w:val="514BB97E"/>
    <w:rsid w:val="51AC4973"/>
    <w:rsid w:val="51F2DF7A"/>
    <w:rsid w:val="549B1860"/>
    <w:rsid w:val="556DBE07"/>
    <w:rsid w:val="5610497D"/>
    <w:rsid w:val="562C4627"/>
    <w:rsid w:val="58FF1C25"/>
    <w:rsid w:val="59BB2B36"/>
    <w:rsid w:val="5A48BF15"/>
    <w:rsid w:val="5AA0A066"/>
    <w:rsid w:val="5AF44549"/>
    <w:rsid w:val="5B6B76BA"/>
    <w:rsid w:val="5BC48537"/>
    <w:rsid w:val="5CF3B795"/>
    <w:rsid w:val="5DF70F1C"/>
    <w:rsid w:val="5DFD47BA"/>
    <w:rsid w:val="5E1B5EC9"/>
    <w:rsid w:val="5E393021"/>
    <w:rsid w:val="5E790628"/>
    <w:rsid w:val="5F9C453A"/>
    <w:rsid w:val="61F8E084"/>
    <w:rsid w:val="62FD1EB1"/>
    <w:rsid w:val="6308CF26"/>
    <w:rsid w:val="6397167A"/>
    <w:rsid w:val="6470694E"/>
    <w:rsid w:val="6677E949"/>
    <w:rsid w:val="66C36FC8"/>
    <w:rsid w:val="66D5E964"/>
    <w:rsid w:val="672B8DF0"/>
    <w:rsid w:val="6763E361"/>
    <w:rsid w:val="6896C578"/>
    <w:rsid w:val="68C21B71"/>
    <w:rsid w:val="690C0963"/>
    <w:rsid w:val="6963F7E8"/>
    <w:rsid w:val="69B65384"/>
    <w:rsid w:val="6A494829"/>
    <w:rsid w:val="6A4F5C59"/>
    <w:rsid w:val="6ACCAFD0"/>
    <w:rsid w:val="6AEB7DE5"/>
    <w:rsid w:val="6BA401C4"/>
    <w:rsid w:val="6CA63879"/>
    <w:rsid w:val="6D3A622F"/>
    <w:rsid w:val="6D495C7E"/>
    <w:rsid w:val="6EA62CC1"/>
    <w:rsid w:val="6FC409A8"/>
    <w:rsid w:val="706BD6B8"/>
    <w:rsid w:val="70B75A86"/>
    <w:rsid w:val="70CE2D5A"/>
    <w:rsid w:val="711AE861"/>
    <w:rsid w:val="71361786"/>
    <w:rsid w:val="7326861F"/>
    <w:rsid w:val="73759E48"/>
    <w:rsid w:val="73A3CF77"/>
    <w:rsid w:val="73DC701A"/>
    <w:rsid w:val="748CA3C3"/>
    <w:rsid w:val="74AB1C48"/>
    <w:rsid w:val="74D7B942"/>
    <w:rsid w:val="75DBA437"/>
    <w:rsid w:val="764F73B6"/>
    <w:rsid w:val="7715A690"/>
    <w:rsid w:val="78AC1E3F"/>
    <w:rsid w:val="795416D7"/>
    <w:rsid w:val="7990076E"/>
    <w:rsid w:val="7A25852D"/>
    <w:rsid w:val="7BAE451D"/>
    <w:rsid w:val="7BE8564E"/>
    <w:rsid w:val="7C25A650"/>
    <w:rsid w:val="7C2E1B35"/>
    <w:rsid w:val="7C3318CC"/>
    <w:rsid w:val="7D33125C"/>
    <w:rsid w:val="7DBD125F"/>
    <w:rsid w:val="7E482361"/>
    <w:rsid w:val="7E48DEB1"/>
    <w:rsid w:val="7E6CB33E"/>
    <w:rsid w:val="7E9942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22ECF"/>
  <w15:chartTrackingRefBased/>
  <w15:docId w15:val="{3551BB42-3FE4-4AFB-8B23-875C4B3C7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88E"/>
    <w:pPr>
      <w:spacing w:line="279" w:lineRule="auto"/>
    </w:pPr>
    <w:rPr>
      <w:kern w:val="0"/>
      <w:lang w:val="nl-NL"/>
      <w14:ligatures w14:val="none"/>
    </w:rPr>
  </w:style>
  <w:style w:type="paragraph" w:styleId="Heading1">
    <w:name w:val="heading 1"/>
    <w:basedOn w:val="Normal"/>
    <w:next w:val="Normal"/>
    <w:link w:val="Heading1Char"/>
    <w:uiPriority w:val="9"/>
    <w:qFormat/>
    <w:rsid w:val="00DB78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B78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B78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78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78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78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78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78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78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8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B78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B78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78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78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78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78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78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788E"/>
    <w:rPr>
      <w:rFonts w:eastAsiaTheme="majorEastAsia" w:cstheme="majorBidi"/>
      <w:color w:val="272727" w:themeColor="text1" w:themeTint="D8"/>
    </w:rPr>
  </w:style>
  <w:style w:type="paragraph" w:styleId="Title">
    <w:name w:val="Title"/>
    <w:basedOn w:val="Normal"/>
    <w:next w:val="Normal"/>
    <w:link w:val="TitleChar"/>
    <w:uiPriority w:val="10"/>
    <w:qFormat/>
    <w:rsid w:val="00DB78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78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78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78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788E"/>
    <w:pPr>
      <w:spacing w:before="160"/>
      <w:jc w:val="center"/>
    </w:pPr>
    <w:rPr>
      <w:i/>
      <w:iCs/>
      <w:color w:val="404040" w:themeColor="text1" w:themeTint="BF"/>
    </w:rPr>
  </w:style>
  <w:style w:type="character" w:customStyle="1" w:styleId="QuoteChar">
    <w:name w:val="Quote Char"/>
    <w:basedOn w:val="DefaultParagraphFont"/>
    <w:link w:val="Quote"/>
    <w:uiPriority w:val="29"/>
    <w:rsid w:val="00DB788E"/>
    <w:rPr>
      <w:i/>
      <w:iCs/>
      <w:color w:val="404040" w:themeColor="text1" w:themeTint="BF"/>
    </w:rPr>
  </w:style>
  <w:style w:type="paragraph" w:styleId="ListParagraph">
    <w:name w:val="List Paragraph"/>
    <w:basedOn w:val="Normal"/>
    <w:uiPriority w:val="34"/>
    <w:qFormat/>
    <w:rsid w:val="00DB788E"/>
    <w:pPr>
      <w:ind w:left="720"/>
      <w:contextualSpacing/>
    </w:pPr>
  </w:style>
  <w:style w:type="character" w:styleId="IntenseEmphasis">
    <w:name w:val="Intense Emphasis"/>
    <w:basedOn w:val="DefaultParagraphFont"/>
    <w:uiPriority w:val="21"/>
    <w:qFormat/>
    <w:rsid w:val="00DB788E"/>
    <w:rPr>
      <w:i/>
      <w:iCs/>
      <w:color w:val="0F4761" w:themeColor="accent1" w:themeShade="BF"/>
    </w:rPr>
  </w:style>
  <w:style w:type="paragraph" w:styleId="IntenseQuote">
    <w:name w:val="Intense Quote"/>
    <w:basedOn w:val="Normal"/>
    <w:next w:val="Normal"/>
    <w:link w:val="IntenseQuoteChar"/>
    <w:uiPriority w:val="30"/>
    <w:qFormat/>
    <w:rsid w:val="00DB78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788E"/>
    <w:rPr>
      <w:i/>
      <w:iCs/>
      <w:color w:val="0F4761" w:themeColor="accent1" w:themeShade="BF"/>
    </w:rPr>
  </w:style>
  <w:style w:type="character" w:styleId="IntenseReference">
    <w:name w:val="Intense Reference"/>
    <w:basedOn w:val="DefaultParagraphFont"/>
    <w:uiPriority w:val="32"/>
    <w:qFormat/>
    <w:rsid w:val="00DB788E"/>
    <w:rPr>
      <w:b/>
      <w:bCs/>
      <w:smallCaps/>
      <w:color w:val="0F4761" w:themeColor="accent1" w:themeShade="BF"/>
      <w:spacing w:val="5"/>
    </w:rPr>
  </w:style>
  <w:style w:type="paragraph" w:styleId="TOC3">
    <w:name w:val="toc 3"/>
    <w:basedOn w:val="Normal"/>
    <w:next w:val="Normal"/>
    <w:autoRedefine/>
    <w:uiPriority w:val="39"/>
    <w:unhideWhenUsed/>
    <w:rsid w:val="00DB788E"/>
    <w:pPr>
      <w:spacing w:after="100"/>
      <w:ind w:left="480"/>
    </w:pPr>
  </w:style>
  <w:style w:type="character" w:styleId="Hyperlink">
    <w:name w:val="Hyperlink"/>
    <w:basedOn w:val="DefaultParagraphFont"/>
    <w:uiPriority w:val="99"/>
    <w:unhideWhenUsed/>
    <w:rsid w:val="00DB788E"/>
    <w:rPr>
      <w:color w:val="467886" w:themeColor="hyperlink"/>
      <w:u w:val="single"/>
    </w:rPr>
  </w:style>
  <w:style w:type="paragraph" w:styleId="TOCHeading">
    <w:name w:val="TOC Heading"/>
    <w:basedOn w:val="Heading1"/>
    <w:next w:val="Normal"/>
    <w:uiPriority w:val="39"/>
    <w:unhideWhenUsed/>
    <w:qFormat/>
    <w:rsid w:val="00DB788E"/>
    <w:pPr>
      <w:spacing w:before="240" w:after="0" w:line="259" w:lineRule="auto"/>
      <w:outlineLvl w:val="9"/>
    </w:pPr>
    <w:rPr>
      <w:sz w:val="32"/>
      <w:szCs w:val="32"/>
      <w:lang w:eastAsia="nl-NL"/>
    </w:rPr>
  </w:style>
  <w:style w:type="paragraph" w:styleId="TOC2">
    <w:name w:val="toc 2"/>
    <w:basedOn w:val="Normal"/>
    <w:next w:val="Normal"/>
    <w:autoRedefine/>
    <w:uiPriority w:val="39"/>
    <w:unhideWhenUsed/>
    <w:rsid w:val="00DB788E"/>
    <w:pPr>
      <w:spacing w:after="100"/>
      <w:ind w:left="240"/>
    </w:pPr>
  </w:style>
  <w:style w:type="paragraph" w:styleId="TOC1">
    <w:name w:val="toc 1"/>
    <w:basedOn w:val="Normal"/>
    <w:next w:val="Normal"/>
    <w:autoRedefine/>
    <w:uiPriority w:val="39"/>
    <w:unhideWhenUsed/>
    <w:rsid w:val="00E82EC6"/>
    <w:pPr>
      <w:spacing w:after="100" w:line="259" w:lineRule="auto"/>
    </w:pPr>
    <w:rPr>
      <w:rFonts w:eastAsiaTheme="minorEastAsia" w:cs="Times New Roman"/>
      <w:sz w:val="22"/>
      <w:szCs w:val="22"/>
      <w:lang w:val="en-US"/>
    </w:rPr>
  </w:style>
  <w:style w:type="character" w:styleId="UnresolvedMention">
    <w:name w:val="Unresolved Mention"/>
    <w:basedOn w:val="DefaultParagraphFont"/>
    <w:uiPriority w:val="99"/>
    <w:semiHidden/>
    <w:unhideWhenUsed/>
    <w:rsid w:val="00E16A81"/>
    <w:rPr>
      <w:color w:val="605E5C"/>
      <w:shd w:val="clear" w:color="auto" w:fill="E1DFDD"/>
    </w:rPr>
  </w:style>
  <w:style w:type="paragraph" w:styleId="Header">
    <w:name w:val="header"/>
    <w:basedOn w:val="Normal"/>
    <w:link w:val="HeaderChar"/>
    <w:uiPriority w:val="99"/>
    <w:unhideWhenUsed/>
    <w:rsid w:val="00CB547B"/>
    <w:pPr>
      <w:tabs>
        <w:tab w:val="center" w:pos="4536"/>
        <w:tab w:val="right" w:pos="9072"/>
      </w:tabs>
      <w:spacing w:after="0" w:line="240" w:lineRule="auto"/>
    </w:pPr>
  </w:style>
  <w:style w:type="character" w:customStyle="1" w:styleId="HeaderChar">
    <w:name w:val="Header Char"/>
    <w:basedOn w:val="DefaultParagraphFont"/>
    <w:link w:val="Header"/>
    <w:uiPriority w:val="99"/>
    <w:rsid w:val="004B0719"/>
    <w:rPr>
      <w:kern w:val="0"/>
      <w:lang w:val="nl-NL"/>
      <w14:ligatures w14:val="none"/>
    </w:rPr>
  </w:style>
  <w:style w:type="paragraph" w:styleId="Footer">
    <w:name w:val="footer"/>
    <w:basedOn w:val="Normal"/>
    <w:link w:val="FooterChar"/>
    <w:uiPriority w:val="99"/>
    <w:unhideWhenUsed/>
    <w:rsid w:val="00CB547B"/>
    <w:pPr>
      <w:tabs>
        <w:tab w:val="center" w:pos="4536"/>
        <w:tab w:val="right" w:pos="9072"/>
      </w:tabs>
      <w:spacing w:after="0" w:line="240" w:lineRule="auto"/>
    </w:pPr>
  </w:style>
  <w:style w:type="character" w:customStyle="1" w:styleId="FooterChar">
    <w:name w:val="Footer Char"/>
    <w:basedOn w:val="DefaultParagraphFont"/>
    <w:link w:val="Footer"/>
    <w:uiPriority w:val="99"/>
    <w:rsid w:val="004B0719"/>
    <w:rPr>
      <w:kern w:val="0"/>
      <w:lang w:val="nl-NL"/>
      <w14:ligatures w14:val="none"/>
    </w:rPr>
  </w:style>
  <w:style w:type="table" w:styleId="TableGrid">
    <w:name w:val="Table Grid"/>
    <w:basedOn w:val="TableNormal"/>
    <w:uiPriority w:val="59"/>
    <w:rsid w:val="00235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118F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en.nl/zorg-welzijn/ict-in-de-zorg/informatiebeveiliging-in-de-z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orumstandaardisatie.nl/open-standaarden/nen-isoiec-2700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ijksoverheid.nl/documenten/rapporten/2018/01/22/handleiding-algemene-verordening-gegevensbescherming" TargetMode="External"/><Relationship Id="rId5" Type="http://schemas.openxmlformats.org/officeDocument/2006/relationships/styles" Target="styles.xml"/><Relationship Id="rId15" Type="http://schemas.openxmlformats.org/officeDocument/2006/relationships/hyperlink" Target="https://www.autoriteitpersoonsgegevens.nl/themas/basis-avg/verwerkersovereenkomst" TargetMode="External"/><Relationship Id="rId10" Type="http://schemas.openxmlformats.org/officeDocument/2006/relationships/hyperlink" Target="https://www.autoriteitpersoonsgegevens.nl/themas/beveiliging/datalekken/datalek-wel-of-niet-meld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utoriteitpersoonsgegevens.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9b91dd8-af74-4eac-9aba-29f3b00417a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E0F370D8CD7F459120E5699505A918" ma:contentTypeVersion="5" ma:contentTypeDescription="Een nieuw document maken." ma:contentTypeScope="" ma:versionID="4241d6f7dcfe618c4175356701fbcf03">
  <xsd:schema xmlns:xsd="http://www.w3.org/2001/XMLSchema" xmlns:xs="http://www.w3.org/2001/XMLSchema" xmlns:p="http://schemas.microsoft.com/office/2006/metadata/properties" xmlns:ns3="89b91dd8-af74-4eac-9aba-29f3b00417a0" targetNamespace="http://schemas.microsoft.com/office/2006/metadata/properties" ma:root="true" ma:fieldsID="dcc9ad63126f529adb553e5044254c08" ns3:_="">
    <xsd:import namespace="89b91dd8-af74-4eac-9aba-29f3b00417a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b91dd8-af74-4eac-9aba-29f3b00417a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C4A00F-1BCD-406A-9820-2C6AA09F4093}">
  <ds:schemaRefs>
    <ds:schemaRef ds:uri="http://schemas.microsoft.com/sharepoint/v3/contenttype/forms"/>
  </ds:schemaRefs>
</ds:datastoreItem>
</file>

<file path=customXml/itemProps2.xml><?xml version="1.0" encoding="utf-8"?>
<ds:datastoreItem xmlns:ds="http://schemas.openxmlformats.org/officeDocument/2006/customXml" ds:itemID="{D1F79D36-4B14-4249-B7A8-1C53825F448F}">
  <ds:schemaRefs>
    <ds:schemaRef ds:uri="http://schemas.microsoft.com/office/2006/metadata/properties"/>
    <ds:schemaRef ds:uri="http://schemas.microsoft.com/office/infopath/2007/PartnerControls"/>
    <ds:schemaRef ds:uri="89b91dd8-af74-4eac-9aba-29f3b00417a0"/>
  </ds:schemaRefs>
</ds:datastoreItem>
</file>

<file path=customXml/itemProps3.xml><?xml version="1.0" encoding="utf-8"?>
<ds:datastoreItem xmlns:ds="http://schemas.openxmlformats.org/officeDocument/2006/customXml" ds:itemID="{FACD2ABA-4106-449F-9F0D-5086A50EB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b91dd8-af74-4eac-9aba-29f3b00417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5c9c18a-44f0-434b-85fb-951322bf0eac}" enabled="0" method="" siteId="{b5c9c18a-44f0-434b-85fb-951322bf0ea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2478</Words>
  <Characters>14127</Characters>
  <Application>Microsoft Office Word</Application>
  <DocSecurity>4</DocSecurity>
  <Lines>117</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Leeuwen, R.R. (Rick) van</dc:creator>
  <cp:keywords/>
  <dc:description/>
  <cp:lastModifiedBy>Leeuwen, R.R. (Rick) van</cp:lastModifiedBy>
  <cp:revision>763</cp:revision>
  <dcterms:created xsi:type="dcterms:W3CDTF">2026-05-09T10:03:00Z</dcterms:created>
  <dcterms:modified xsi:type="dcterms:W3CDTF">2026-06-01T07:30:00Z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0x01010018E0F370D8CD7F459120E5699505A918</vt:lpwstr>
  </property>
</Properties>
</file>